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544866">
        <w:rPr>
          <w:rFonts w:ascii="Times New Roman" w:hAnsi="Times New Roman" w:cs="Times New Roman"/>
        </w:rPr>
        <w:t>49</w:t>
      </w:r>
      <w:r w:rsidR="00290C76" w:rsidRPr="00EB4107">
        <w:rPr>
          <w:rFonts w:ascii="Times New Roman" w:hAnsi="Times New Roman" w:cs="Times New Roman"/>
        </w:rPr>
        <w:t>»</w:t>
      </w:r>
      <w:r w:rsidR="00544866">
        <w:rPr>
          <w:rFonts w:ascii="Times New Roman" w:hAnsi="Times New Roman" w:cs="Times New Roman"/>
        </w:rPr>
        <w:t xml:space="preserve"> 10</w:t>
      </w:r>
      <w:r w:rsidR="0045516B">
        <w:rPr>
          <w:rFonts w:ascii="Times New Roman" w:hAnsi="Times New Roman" w:cs="Times New Roman"/>
        </w:rPr>
        <w:t xml:space="preserve"> июня 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107F28" w:rsidRPr="00A94C5B" w:rsidRDefault="00290C76" w:rsidP="00A94C5B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544866">
        <w:rPr>
          <w:rFonts w:ascii="Times New Roman" w:hAnsi="Times New Roman" w:cs="Times New Roman"/>
        </w:rPr>
        <w:t>10</w:t>
      </w:r>
      <w:r w:rsidR="0045516B">
        <w:rPr>
          <w:rFonts w:ascii="Times New Roman" w:hAnsi="Times New Roman" w:cs="Times New Roman"/>
        </w:rPr>
        <w:t xml:space="preserve"> июня 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544866">
        <w:rPr>
          <w:rFonts w:ascii="Times New Roman" w:hAnsi="Times New Roman" w:cs="Times New Roman"/>
        </w:rPr>
        <w:t>49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333D81" w:rsidRPr="00A03E6F" w:rsidRDefault="00333D81" w:rsidP="00333D81">
      <w:pPr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44866" w:rsidRPr="008A1D01" w:rsidRDefault="00544866" w:rsidP="00544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D01">
        <w:rPr>
          <w:rFonts w:ascii="Times New Roman" w:hAnsi="Times New Roman" w:cs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544866" w:rsidRPr="008A1D01" w:rsidRDefault="00544866" w:rsidP="00544866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646850   Омская область,</w:t>
      </w:r>
    </w:p>
    <w:p w:rsidR="00544866" w:rsidRPr="008A1D01" w:rsidRDefault="00544866" w:rsidP="00544866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Нововаршавский район</w:t>
      </w:r>
    </w:p>
    <w:p w:rsidR="00544866" w:rsidRPr="008A1D01" w:rsidRDefault="00544866" w:rsidP="00544866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р.п. Большегривское, </w:t>
      </w:r>
    </w:p>
    <w:p w:rsidR="00544866" w:rsidRPr="008A1D01" w:rsidRDefault="00544866" w:rsidP="00544866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               ул. Гагарина, 17</w:t>
      </w:r>
    </w:p>
    <w:p w:rsidR="00544866" w:rsidRPr="008A1D01" w:rsidRDefault="00544866" w:rsidP="00544866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               тел. 3-22-12</w:t>
      </w:r>
    </w:p>
    <w:p w:rsidR="00544866" w:rsidRPr="008A1D01" w:rsidRDefault="00544866" w:rsidP="00544866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66" w:rsidRPr="008A1D01" w:rsidRDefault="00544866" w:rsidP="00544866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4866" w:rsidRPr="008A1D01" w:rsidRDefault="00544866" w:rsidP="005448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4866" w:rsidRPr="008A1D01" w:rsidRDefault="00544866" w:rsidP="005448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10.06.2024       </w:t>
      </w:r>
      <w:r w:rsidRPr="008A1D01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8A1D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1D01">
        <w:rPr>
          <w:rFonts w:ascii="Times New Roman" w:hAnsi="Times New Roman" w:cs="Times New Roman"/>
          <w:sz w:val="28"/>
          <w:szCs w:val="28"/>
        </w:rPr>
        <w:t>р.п. Большегривское</w:t>
      </w:r>
    </w:p>
    <w:p w:rsidR="00544866" w:rsidRPr="008A1D01" w:rsidRDefault="00544866" w:rsidP="00544866">
      <w:pPr>
        <w:pStyle w:val="aff0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</w:p>
    <w:p w:rsidR="00544866" w:rsidRPr="008A1D01" w:rsidRDefault="00544866" w:rsidP="00544866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</w:p>
    <w:p w:rsidR="00544866" w:rsidRPr="008A1D01" w:rsidRDefault="00544866" w:rsidP="00544866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О назначении опроса о реализации</w:t>
      </w:r>
    </w:p>
    <w:p w:rsidR="00544866" w:rsidRPr="008A1D01" w:rsidRDefault="00544866" w:rsidP="00544866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инициативных проектов на территории</w:t>
      </w:r>
    </w:p>
    <w:p w:rsidR="00544866" w:rsidRPr="008A1D01" w:rsidRDefault="00544866" w:rsidP="00544866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Большегривского городского поселения</w:t>
      </w:r>
    </w:p>
    <w:p w:rsidR="00544866" w:rsidRPr="008A1D01" w:rsidRDefault="00544866" w:rsidP="00544866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Нововаршавского муниципального района</w:t>
      </w:r>
    </w:p>
    <w:p w:rsidR="00544866" w:rsidRPr="008A1D01" w:rsidRDefault="00544866" w:rsidP="00544866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Омской области</w:t>
      </w:r>
    </w:p>
    <w:p w:rsidR="00544866" w:rsidRPr="008A1D01" w:rsidRDefault="00544866" w:rsidP="00544866">
      <w:pPr>
        <w:pStyle w:val="aff0"/>
        <w:spacing w:before="0" w:beforeAutospacing="0" w:after="0" w:afterAutospacing="0"/>
        <w:rPr>
          <w:color w:val="000000"/>
          <w:sz w:val="28"/>
          <w:szCs w:val="28"/>
        </w:rPr>
      </w:pPr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В соответствии с Федеральным законом от 06.10.2003 № 131-ФЗ «О</w:t>
      </w:r>
      <w:r w:rsidRPr="008A1D01">
        <w:rPr>
          <w:color w:val="000000"/>
          <w:sz w:val="28"/>
          <w:szCs w:val="28"/>
          <w:shd w:val="clear" w:color="auto" w:fill="FFFFFF"/>
        </w:rPr>
        <w:t>б общих принципах организации местного самоуправления в Российской Федерации</w:t>
      </w:r>
      <w:r w:rsidRPr="008A1D01">
        <w:rPr>
          <w:color w:val="000000"/>
          <w:sz w:val="28"/>
          <w:szCs w:val="28"/>
        </w:rPr>
        <w:t>», Решением Совета Большегривского городского поселения Нововаршавского муниципального района Омской области от 06.06.2024 г. №195 «Об утверждении  положения о порядке назначения и проведения опроса граждан на территории Большегривского городского поселения</w:t>
      </w:r>
      <w:r>
        <w:rPr>
          <w:color w:val="000000"/>
          <w:sz w:val="28"/>
          <w:szCs w:val="28"/>
        </w:rPr>
        <w:t xml:space="preserve"> </w:t>
      </w:r>
      <w:r w:rsidRPr="008A1D01">
        <w:rPr>
          <w:color w:val="000000"/>
          <w:sz w:val="28"/>
          <w:szCs w:val="28"/>
        </w:rPr>
        <w:t>Нововаршавского муниципального района Омской области», руководствуясь Уставом Большегривского городского поселения Нововаршавского муниципального района Омской области, Совет</w:t>
      </w:r>
      <w:r>
        <w:rPr>
          <w:color w:val="000000"/>
          <w:sz w:val="28"/>
          <w:szCs w:val="28"/>
        </w:rPr>
        <w:t xml:space="preserve"> </w:t>
      </w:r>
      <w:r w:rsidRPr="008A1D01">
        <w:rPr>
          <w:color w:val="000000"/>
          <w:sz w:val="28"/>
          <w:szCs w:val="28"/>
        </w:rPr>
        <w:t>Большегривского</w:t>
      </w:r>
      <w:r>
        <w:rPr>
          <w:color w:val="000000"/>
          <w:sz w:val="28"/>
          <w:szCs w:val="28"/>
        </w:rPr>
        <w:t xml:space="preserve"> </w:t>
      </w:r>
      <w:r w:rsidRPr="008A1D01">
        <w:rPr>
          <w:color w:val="000000"/>
          <w:sz w:val="28"/>
          <w:szCs w:val="28"/>
        </w:rPr>
        <w:t>городского поселения Нововаршавского муниципального района Омской области,</w:t>
      </w:r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р е ш и л:</w:t>
      </w:r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44866" w:rsidRPr="00A94C5B" w:rsidRDefault="00544866" w:rsidP="00544866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10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49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4866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1. Провести опрос на территории Большегривского городского поселения Нововаршавского муниципального района Омской области о реализации следующих инициативных проектов:</w:t>
      </w:r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1.1. «Благоустройство общественной территории «Сквер» по ул. Ленина, д.6А в р.п. Большегривское</w:t>
      </w:r>
      <w:r>
        <w:rPr>
          <w:color w:val="000000"/>
          <w:sz w:val="28"/>
          <w:szCs w:val="28"/>
        </w:rPr>
        <w:t xml:space="preserve"> </w:t>
      </w:r>
      <w:r w:rsidRPr="008A1D01">
        <w:rPr>
          <w:color w:val="000000"/>
          <w:sz w:val="28"/>
          <w:szCs w:val="28"/>
        </w:rPr>
        <w:t>Нововарша</w:t>
      </w:r>
      <w:r>
        <w:rPr>
          <w:color w:val="000000"/>
          <w:sz w:val="28"/>
          <w:szCs w:val="28"/>
        </w:rPr>
        <w:t>в</w:t>
      </w:r>
      <w:r w:rsidRPr="008A1D01">
        <w:rPr>
          <w:color w:val="000000"/>
          <w:sz w:val="28"/>
          <w:szCs w:val="28"/>
        </w:rPr>
        <w:t>ского района Омской области». Опрос провести путем размещения информации о реализации данных проектов в социальной сети «Одноклассники», пройдя по ссылкам:</w:t>
      </w:r>
    </w:p>
    <w:p w:rsidR="00544866" w:rsidRPr="008A1D01" w:rsidRDefault="00544866" w:rsidP="0054486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A1D01">
          <w:rPr>
            <w:rStyle w:val="a3"/>
            <w:sz w:val="28"/>
            <w:szCs w:val="28"/>
          </w:rPr>
          <w:t>https://ok.ru/profile/591619848454/statuses/155410026006534</w:t>
        </w:r>
      </w:hyperlink>
    </w:p>
    <w:p w:rsidR="00544866" w:rsidRPr="008A1D01" w:rsidRDefault="00544866" w:rsidP="00544866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hyperlink r:id="rId9" w:history="1">
        <w:r w:rsidRPr="008A1D01">
          <w:rPr>
            <w:rStyle w:val="a3"/>
            <w:sz w:val="28"/>
            <w:szCs w:val="28"/>
          </w:rPr>
          <w:t>https://ok.ru/profile/591619848454/statuses/155410025809926</w:t>
        </w:r>
      </w:hyperlink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и путем голосования с использованием опросного листа в здании Администрации Большегривского городского поселения Нововаршавского муниципального района Омской области, расположенном по адресу: Омская область, Нововаршавский район, р.п. Большегривское, ул. Ленина, д. 23.</w:t>
      </w:r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Объявить начало проведения опроса с 18.00 час. 10.06.2024 г. по 14.00 час. 14.06.2024 г.</w:t>
      </w:r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В опросном листе напротив каждого проекта необходимо поставить любой знак, определяющий только одну позицию: «За проект» либо «Против проекта».</w:t>
      </w:r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Минимальная численность жителей Большегривского городского поселения Нововаршавского муниципального района Омской области, участвующих в опросе, составляет 100 (Сто) человек.</w:t>
      </w:r>
    </w:p>
    <w:p w:rsidR="00544866" w:rsidRPr="008A1D01" w:rsidRDefault="00544866" w:rsidP="00544866">
      <w:pPr>
        <w:pStyle w:val="af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2. Утвердить форму опросного листа согласно приложению, к настоящему решению.</w:t>
      </w:r>
    </w:p>
    <w:p w:rsidR="00544866" w:rsidRPr="008A1D01" w:rsidRDefault="00544866" w:rsidP="0054486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«Нововаршавский муниципальный Вестник» и обеспечить его размещение на официальном сайте Большегривского городского поселения Нововаршавского муниципального района Омской области.</w:t>
      </w:r>
    </w:p>
    <w:p w:rsidR="00544866" w:rsidRPr="008A1D01" w:rsidRDefault="00544866" w:rsidP="0054486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Совета Большегривского городского поселения Нововаршавского муниципального района Омской области по правопорядку и законности.</w:t>
      </w:r>
    </w:p>
    <w:p w:rsidR="00544866" w:rsidRPr="008A1D01" w:rsidRDefault="00544866" w:rsidP="005448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4866" w:rsidRPr="008A1D01" w:rsidRDefault="00544866" w:rsidP="00544866">
      <w:pPr>
        <w:pStyle w:val="aff0"/>
        <w:tabs>
          <w:tab w:val="left" w:pos="3849"/>
          <w:tab w:val="left" w:pos="3901"/>
        </w:tabs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ab/>
      </w:r>
      <w:r w:rsidRPr="008A1D01">
        <w:rPr>
          <w:color w:val="000000"/>
          <w:sz w:val="28"/>
          <w:szCs w:val="28"/>
        </w:rPr>
        <w:tab/>
      </w:r>
    </w:p>
    <w:p w:rsidR="00544866" w:rsidRPr="008A1D01" w:rsidRDefault="00544866" w:rsidP="00544866">
      <w:pPr>
        <w:pStyle w:val="aff0"/>
        <w:tabs>
          <w:tab w:val="left" w:pos="4032"/>
        </w:tabs>
        <w:rPr>
          <w:color w:val="000000"/>
          <w:sz w:val="28"/>
          <w:szCs w:val="28"/>
        </w:rPr>
      </w:pPr>
    </w:p>
    <w:p w:rsidR="00544866" w:rsidRPr="008A1D01" w:rsidRDefault="00544866" w:rsidP="00544866">
      <w:pPr>
        <w:pStyle w:val="aff0"/>
        <w:tabs>
          <w:tab w:val="left" w:pos="4032"/>
        </w:tabs>
        <w:rPr>
          <w:color w:val="000000"/>
          <w:sz w:val="28"/>
          <w:szCs w:val="28"/>
        </w:rPr>
      </w:pPr>
      <w:r w:rsidRPr="008A1D01">
        <w:rPr>
          <w:color w:val="000000"/>
          <w:sz w:val="28"/>
          <w:szCs w:val="28"/>
        </w:rPr>
        <w:t>Глава городского поселения                                                             Л.Я.Придчина</w:t>
      </w:r>
    </w:p>
    <w:p w:rsidR="00544866" w:rsidRPr="008A1D01" w:rsidRDefault="00544866" w:rsidP="00544866">
      <w:pPr>
        <w:pStyle w:val="aff0"/>
        <w:rPr>
          <w:color w:val="000000"/>
          <w:sz w:val="28"/>
          <w:szCs w:val="28"/>
        </w:rPr>
      </w:pPr>
    </w:p>
    <w:p w:rsidR="00544866" w:rsidRPr="008A1D01" w:rsidRDefault="00544866" w:rsidP="00544866">
      <w:pPr>
        <w:rPr>
          <w:rFonts w:ascii="Times New Roman" w:hAnsi="Times New Roman" w:cs="Times New Roman"/>
          <w:sz w:val="28"/>
          <w:szCs w:val="28"/>
        </w:rPr>
      </w:pPr>
    </w:p>
    <w:p w:rsidR="00544866" w:rsidRPr="008A1D01" w:rsidRDefault="00544866" w:rsidP="00544866">
      <w:pPr>
        <w:rPr>
          <w:rFonts w:ascii="Times New Roman" w:hAnsi="Times New Roman" w:cs="Times New Roman"/>
          <w:sz w:val="28"/>
          <w:szCs w:val="28"/>
        </w:rPr>
      </w:pPr>
    </w:p>
    <w:p w:rsidR="00544866" w:rsidRPr="008A1D01" w:rsidRDefault="00544866" w:rsidP="00544866">
      <w:pPr>
        <w:rPr>
          <w:rFonts w:ascii="Times New Roman" w:hAnsi="Times New Roman" w:cs="Times New Roman"/>
          <w:sz w:val="28"/>
          <w:szCs w:val="28"/>
        </w:rPr>
      </w:pPr>
    </w:p>
    <w:p w:rsidR="00544866" w:rsidRPr="00882924" w:rsidRDefault="00544866" w:rsidP="00544866">
      <w:pPr>
        <w:rPr>
          <w:rFonts w:ascii="Times New Roman" w:hAnsi="Times New Roman" w:cs="Times New Roman"/>
          <w:sz w:val="28"/>
          <w:szCs w:val="28"/>
        </w:rPr>
        <w:sectPr w:rsidR="00544866" w:rsidRPr="00882924" w:rsidSect="001C203C">
          <w:pgSz w:w="11906" w:h="16838"/>
          <w:pgMar w:top="899" w:right="746" w:bottom="1134" w:left="1440" w:header="708" w:footer="708" w:gutter="0"/>
          <w:cols w:space="708"/>
          <w:docGrid w:linePitch="360"/>
        </w:sectPr>
      </w:pPr>
    </w:p>
    <w:p w:rsidR="00544866" w:rsidRPr="00A94C5B" w:rsidRDefault="00544866" w:rsidP="00544866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3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10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49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4866" w:rsidRPr="008A1D01" w:rsidRDefault="00544866" w:rsidP="0054486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544866" w:rsidRPr="008A1D01" w:rsidTr="00751A3B">
        <w:tc>
          <w:tcPr>
            <w:tcW w:w="4785" w:type="dxa"/>
            <w:shd w:val="clear" w:color="000000" w:fill="auto"/>
          </w:tcPr>
          <w:p w:rsidR="00544866" w:rsidRPr="008A1D01" w:rsidRDefault="00544866" w:rsidP="0075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000000" w:fill="auto"/>
          </w:tcPr>
          <w:p w:rsidR="00544866" w:rsidRPr="008A1D01" w:rsidRDefault="00544866" w:rsidP="0075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44866" w:rsidRPr="008A1D01" w:rsidRDefault="00544866" w:rsidP="0075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544866" w:rsidRPr="008A1D01" w:rsidRDefault="00544866" w:rsidP="0075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Большегривского городского поселения</w:t>
            </w:r>
          </w:p>
          <w:p w:rsidR="00544866" w:rsidRPr="008A1D01" w:rsidRDefault="00544866" w:rsidP="0075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Нововаршавского муниципального района</w:t>
            </w:r>
          </w:p>
          <w:p w:rsidR="00544866" w:rsidRPr="008A1D01" w:rsidRDefault="00544866" w:rsidP="00751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10.06.2024 </w:t>
            </w: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</w:tbl>
    <w:p w:rsidR="00544866" w:rsidRPr="008A1D01" w:rsidRDefault="00544866" w:rsidP="00544866">
      <w:pPr>
        <w:rPr>
          <w:rFonts w:ascii="Times New Roman" w:hAnsi="Times New Roman" w:cs="Times New Roman"/>
          <w:sz w:val="28"/>
          <w:szCs w:val="28"/>
        </w:rPr>
      </w:pPr>
    </w:p>
    <w:p w:rsidR="00544866" w:rsidRPr="008A1D01" w:rsidRDefault="00544866" w:rsidP="005448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D01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544866" w:rsidRPr="008A1D01" w:rsidRDefault="00544866" w:rsidP="005448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4866" w:rsidRPr="008A1D01" w:rsidRDefault="00544866" w:rsidP="0054486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544866" w:rsidRPr="008A1D01" w:rsidRDefault="00544866" w:rsidP="0054486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(Ф.И.О.)</w:t>
      </w:r>
    </w:p>
    <w:p w:rsidR="00544866" w:rsidRPr="008A1D01" w:rsidRDefault="00544866" w:rsidP="0054486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4866" w:rsidRPr="008A1D01" w:rsidRDefault="00544866" w:rsidP="0054486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________________________________________________________________</w:t>
      </w:r>
    </w:p>
    <w:p w:rsidR="00544866" w:rsidRPr="008A1D01" w:rsidRDefault="00544866" w:rsidP="0054486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4866" w:rsidRPr="008A1D01" w:rsidRDefault="00544866" w:rsidP="0054486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544866" w:rsidRPr="008A1D01" w:rsidRDefault="00544866" w:rsidP="0054486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4866" w:rsidRPr="008A1D01" w:rsidRDefault="00544866" w:rsidP="00544866">
      <w:pPr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голосую:</w:t>
      </w:r>
    </w:p>
    <w:p w:rsidR="00544866" w:rsidRPr="008A1D01" w:rsidRDefault="00544866" w:rsidP="0054486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544866" w:rsidRPr="008A1D01" w:rsidTr="00751A3B">
        <w:tc>
          <w:tcPr>
            <w:tcW w:w="648" w:type="dxa"/>
            <w:shd w:val="clear" w:color="000000" w:fill="auto"/>
          </w:tcPr>
          <w:p w:rsidR="00544866" w:rsidRPr="008A1D01" w:rsidRDefault="00544866" w:rsidP="00751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37" w:type="dxa"/>
            <w:shd w:val="clear" w:color="000000" w:fill="auto"/>
          </w:tcPr>
          <w:p w:rsidR="00544866" w:rsidRPr="008A1D01" w:rsidRDefault="00544866" w:rsidP="00751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544866" w:rsidRPr="008A1D01" w:rsidRDefault="00544866" w:rsidP="00751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инициативного проекта</w:t>
            </w:r>
          </w:p>
        </w:tc>
        <w:tc>
          <w:tcPr>
            <w:tcW w:w="2393" w:type="dxa"/>
            <w:shd w:val="clear" w:color="000000" w:fill="auto"/>
          </w:tcPr>
          <w:p w:rsidR="00544866" w:rsidRPr="008A1D01" w:rsidRDefault="00544866" w:rsidP="00751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проект</w:t>
            </w:r>
          </w:p>
        </w:tc>
        <w:tc>
          <w:tcPr>
            <w:tcW w:w="2393" w:type="dxa"/>
            <w:shd w:val="clear" w:color="000000" w:fill="auto"/>
          </w:tcPr>
          <w:p w:rsidR="00544866" w:rsidRPr="008A1D01" w:rsidRDefault="00544866" w:rsidP="00751A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 проекта</w:t>
            </w:r>
          </w:p>
        </w:tc>
      </w:tr>
      <w:tr w:rsidR="00544866" w:rsidRPr="008A1D01" w:rsidTr="00751A3B">
        <w:tc>
          <w:tcPr>
            <w:tcW w:w="648" w:type="dxa"/>
            <w:shd w:val="clear" w:color="000000" w:fill="auto"/>
          </w:tcPr>
          <w:p w:rsidR="00544866" w:rsidRPr="008A1D01" w:rsidRDefault="00544866" w:rsidP="0075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  <w:shd w:val="clear" w:color="000000" w:fill="auto"/>
          </w:tcPr>
          <w:p w:rsidR="00544866" w:rsidRPr="008A1D01" w:rsidRDefault="00544866" w:rsidP="00751A3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«Благоустройство общественной территории «Сквер» по ул. Ленина, д.6А в р.п. Большегривское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Нововарша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1D01">
              <w:rPr>
                <w:rFonts w:ascii="Times New Roman" w:hAnsi="Times New Roman" w:cs="Times New Roman"/>
                <w:sz w:val="28"/>
                <w:szCs w:val="28"/>
              </w:rPr>
              <w:t>ского района Омской области»</w:t>
            </w:r>
          </w:p>
        </w:tc>
        <w:tc>
          <w:tcPr>
            <w:tcW w:w="2393" w:type="dxa"/>
            <w:shd w:val="clear" w:color="000000" w:fill="auto"/>
          </w:tcPr>
          <w:p w:rsidR="00544866" w:rsidRPr="008A1D01" w:rsidRDefault="00544866" w:rsidP="0075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000000" w:fill="auto"/>
          </w:tcPr>
          <w:p w:rsidR="00544866" w:rsidRPr="008A1D01" w:rsidRDefault="00544866" w:rsidP="0075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866" w:rsidRPr="008A1D01" w:rsidRDefault="00544866" w:rsidP="0054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866" w:rsidRPr="008A1D01" w:rsidRDefault="00544866" w:rsidP="00544866">
      <w:pPr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_______________                                  _________________ _________________</w:t>
      </w:r>
    </w:p>
    <w:p w:rsidR="00544866" w:rsidRPr="008A1D01" w:rsidRDefault="00544866" w:rsidP="00544866">
      <w:pPr>
        <w:tabs>
          <w:tab w:val="left" w:pos="5359"/>
          <w:tab w:val="left" w:pos="79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1D01">
        <w:rPr>
          <w:rFonts w:ascii="Times New Roman" w:hAnsi="Times New Roman" w:cs="Times New Roman"/>
          <w:sz w:val="28"/>
          <w:szCs w:val="28"/>
        </w:rPr>
        <w:t>(дата)</w:t>
      </w:r>
      <w:r w:rsidRPr="008A1D01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8A1D01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333D81" w:rsidRPr="00A03E6F" w:rsidRDefault="00333D81" w:rsidP="00333D8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057D2" w:rsidRPr="007E35F2" w:rsidRDefault="005057D2" w:rsidP="005057D2">
      <w:pPr>
        <w:rPr>
          <w:rFonts w:ascii="Times New Roman" w:hAnsi="Times New Roman"/>
          <w:b/>
          <w:bCs/>
          <w:sz w:val="28"/>
          <w:szCs w:val="28"/>
        </w:rPr>
      </w:pPr>
    </w:p>
    <w:p w:rsidR="00B41615" w:rsidRDefault="00B41615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333D81" w:rsidRDefault="00333D81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F703B9" w:rsidRPr="005E26C6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3AA3">
        <w:rPr>
          <w:rFonts w:ascii="Times New Roman" w:hAnsi="Times New Roman" w:cs="Times New Roman"/>
          <w:sz w:val="28"/>
          <w:szCs w:val="28"/>
        </w:rPr>
        <w:t xml:space="preserve"> </w:t>
      </w:r>
      <w:r w:rsidR="00CE5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10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7B" w:rsidRDefault="001A447B" w:rsidP="00A567A8">
      <w:r>
        <w:separator/>
      </w:r>
    </w:p>
  </w:endnote>
  <w:endnote w:type="continuationSeparator" w:id="1">
    <w:p w:rsidR="001A447B" w:rsidRDefault="001A447B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7B" w:rsidRDefault="001A447B"/>
  </w:footnote>
  <w:footnote w:type="continuationSeparator" w:id="1">
    <w:p w:rsidR="001A447B" w:rsidRDefault="001A44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340B58">
    <w:pPr>
      <w:pStyle w:val="a7"/>
      <w:framePr w:w="11959" w:h="163" w:wrap="none" w:vAnchor="text" w:hAnchor="page" w:x="-26" w:y="630"/>
      <w:shd w:val="clear" w:color="auto" w:fill="auto"/>
      <w:ind w:left="6168"/>
    </w:pPr>
    <w:r w:rsidRPr="00340B58">
      <w:fldChar w:fldCharType="begin"/>
    </w:r>
    <w:r w:rsidR="000D702A">
      <w:instrText xml:space="preserve"> PAGE \* MERGEFORMAT </w:instrText>
    </w:r>
    <w:r w:rsidRPr="00340B58">
      <w:fldChar w:fldCharType="separate"/>
    </w:r>
    <w:r w:rsidR="00544866" w:rsidRPr="00544866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12DC6"/>
    <w:multiLevelType w:val="hybridMultilevel"/>
    <w:tmpl w:val="7DC68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3"/>
  </w:num>
  <w:num w:numId="6">
    <w:abstractNumId w:val="20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27"/>
  </w:num>
  <w:num w:numId="12">
    <w:abstractNumId w:val="12"/>
  </w:num>
  <w:num w:numId="13">
    <w:abstractNumId w:val="25"/>
  </w:num>
  <w:num w:numId="14">
    <w:abstractNumId w:val="16"/>
  </w:num>
  <w:num w:numId="15">
    <w:abstractNumId w:val="13"/>
  </w:num>
  <w:num w:numId="16">
    <w:abstractNumId w:val="11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24"/>
  </w:num>
  <w:num w:numId="25">
    <w:abstractNumId w:val="19"/>
  </w:num>
  <w:num w:numId="26">
    <w:abstractNumId w:val="15"/>
  </w:num>
  <w:num w:numId="27">
    <w:abstractNumId w:val="26"/>
  </w:num>
  <w:num w:numId="28">
    <w:abstractNumId w:val="10"/>
  </w:num>
  <w:num w:numId="29">
    <w:abstractNumId w:val="18"/>
  </w:num>
  <w:num w:numId="30">
    <w:abstractNumId w:val="3"/>
  </w:num>
  <w:num w:numId="31">
    <w:abstractNumId w:val="7"/>
  </w:num>
  <w:num w:numId="32">
    <w:abstractNumId w:val="14"/>
  </w:num>
  <w:num w:numId="33">
    <w:abstractNumId w:val="22"/>
  </w:num>
  <w:num w:numId="34">
    <w:abstractNumId w:val="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346C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07F28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447B"/>
    <w:rsid w:val="001A78FD"/>
    <w:rsid w:val="001B3027"/>
    <w:rsid w:val="001B362D"/>
    <w:rsid w:val="001B48A2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1826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253B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3D81"/>
    <w:rsid w:val="00336364"/>
    <w:rsid w:val="00340B58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1636F"/>
    <w:rsid w:val="00422D09"/>
    <w:rsid w:val="004238CA"/>
    <w:rsid w:val="004312DA"/>
    <w:rsid w:val="00433FD2"/>
    <w:rsid w:val="0043793E"/>
    <w:rsid w:val="0044089C"/>
    <w:rsid w:val="004431A2"/>
    <w:rsid w:val="0044379F"/>
    <w:rsid w:val="00445C79"/>
    <w:rsid w:val="00446AD4"/>
    <w:rsid w:val="004511AA"/>
    <w:rsid w:val="00452284"/>
    <w:rsid w:val="0045516B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057D2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4866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3596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95704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2E18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6741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5A5B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66B9C"/>
    <w:rsid w:val="009700FA"/>
    <w:rsid w:val="009710E6"/>
    <w:rsid w:val="00972E75"/>
    <w:rsid w:val="00974A4F"/>
    <w:rsid w:val="009770A8"/>
    <w:rsid w:val="00977DB3"/>
    <w:rsid w:val="00980C70"/>
    <w:rsid w:val="00981730"/>
    <w:rsid w:val="009826E6"/>
    <w:rsid w:val="00983E9D"/>
    <w:rsid w:val="0098526F"/>
    <w:rsid w:val="00986AF1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1C5D"/>
    <w:rsid w:val="009C3306"/>
    <w:rsid w:val="009D117B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94C5B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615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3C60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35B6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47F27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A76F3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2CE9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F4CF5"/>
    <w:rsid w:val="00EF5F0B"/>
    <w:rsid w:val="00F00E8C"/>
    <w:rsid w:val="00F018CE"/>
    <w:rsid w:val="00F041E7"/>
    <w:rsid w:val="00F0472C"/>
    <w:rsid w:val="00F10716"/>
    <w:rsid w:val="00F13A66"/>
    <w:rsid w:val="00F3038C"/>
    <w:rsid w:val="00F31287"/>
    <w:rsid w:val="00F31417"/>
    <w:rsid w:val="00F32EC9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0AA7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441"/>
    <w:rsid w:val="00F94F80"/>
    <w:rsid w:val="00FA572B"/>
    <w:rsid w:val="00FA6AD1"/>
    <w:rsid w:val="00FB15A9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1494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2E18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1619848454/statuses/1554100260065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k.ru/profile/591619848454/statuses/155410025809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418</cp:revision>
  <cp:lastPrinted>2024-01-24T02:50:00Z</cp:lastPrinted>
  <dcterms:created xsi:type="dcterms:W3CDTF">2016-03-16T08:02:00Z</dcterms:created>
  <dcterms:modified xsi:type="dcterms:W3CDTF">2024-05-31T03:37:00Z</dcterms:modified>
</cp:coreProperties>
</file>