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F32EC9">
        <w:rPr>
          <w:rFonts w:ascii="Times New Roman" w:hAnsi="Times New Roman" w:cs="Times New Roman"/>
        </w:rPr>
        <w:t>44</w:t>
      </w:r>
      <w:r w:rsidR="00290C76" w:rsidRPr="00EB4107">
        <w:rPr>
          <w:rFonts w:ascii="Times New Roman" w:hAnsi="Times New Roman" w:cs="Times New Roman"/>
        </w:rPr>
        <w:t>»</w:t>
      </w:r>
      <w:r w:rsidR="00F32EC9">
        <w:rPr>
          <w:rFonts w:ascii="Times New Roman" w:hAnsi="Times New Roman" w:cs="Times New Roman"/>
        </w:rPr>
        <w:t xml:space="preserve"> 28</w:t>
      </w:r>
      <w:r w:rsidR="00726357">
        <w:rPr>
          <w:rFonts w:ascii="Times New Roman" w:hAnsi="Times New Roman" w:cs="Times New Roman"/>
        </w:rPr>
        <w:t xml:space="preserve"> мая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9C3306" w:rsidRDefault="00290C76" w:rsidP="003D6E36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F32EC9">
        <w:rPr>
          <w:rFonts w:ascii="Times New Roman" w:hAnsi="Times New Roman" w:cs="Times New Roman"/>
        </w:rPr>
        <w:t>28</w:t>
      </w:r>
      <w:r w:rsidR="00726357">
        <w:rPr>
          <w:rFonts w:ascii="Times New Roman" w:hAnsi="Times New Roman" w:cs="Times New Roman"/>
        </w:rPr>
        <w:t xml:space="preserve"> мая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F32EC9">
        <w:rPr>
          <w:rFonts w:ascii="Times New Roman" w:hAnsi="Times New Roman" w:cs="Times New Roman"/>
        </w:rPr>
        <w:t>44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41636F" w:rsidRPr="004F7644" w:rsidRDefault="0041636F" w:rsidP="0041636F">
      <w:pPr>
        <w:rPr>
          <w:rFonts w:ascii="Times New Roman" w:eastAsia="Calibri" w:hAnsi="Times New Roman" w:cs="Times New Roman"/>
          <w:sz w:val="28"/>
          <w:szCs w:val="28"/>
        </w:rPr>
      </w:pPr>
    </w:p>
    <w:p w:rsidR="007E2E18" w:rsidRPr="00CB1779" w:rsidRDefault="007E2E18" w:rsidP="007E2E18">
      <w:pPr>
        <w:rPr>
          <w:b/>
        </w:rPr>
      </w:pPr>
      <w:r>
        <w:rPr>
          <w:b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7E2E18" w:rsidRPr="007E2E18" w:rsidRDefault="007E2E18" w:rsidP="007E2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1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7E2E18" w:rsidRPr="007E2E18" w:rsidRDefault="007E2E18" w:rsidP="007E2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18">
        <w:rPr>
          <w:rFonts w:ascii="Times New Roman" w:hAnsi="Times New Roman" w:cs="Times New Roman"/>
          <w:b/>
          <w:bCs/>
          <w:sz w:val="28"/>
          <w:szCs w:val="28"/>
        </w:rPr>
        <w:t>БОЛЬШЕГРИВСКОГО ГОРОДСКОГО ПОСЕЛЕНИЯ</w:t>
      </w:r>
    </w:p>
    <w:p w:rsidR="007E2E18" w:rsidRPr="007E2E18" w:rsidRDefault="007E2E18" w:rsidP="007E2E18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646850   Омская область,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18" w:rsidRPr="007E2E18" w:rsidRDefault="007E2E18" w:rsidP="007E2E18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       Нововаршавский район</w:t>
      </w:r>
    </w:p>
    <w:p w:rsidR="007E2E18" w:rsidRPr="007E2E18" w:rsidRDefault="007E2E18" w:rsidP="007E2E18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       р.п. Большегривское, </w:t>
      </w:r>
    </w:p>
    <w:p w:rsidR="007E2E18" w:rsidRPr="007E2E18" w:rsidRDefault="007E2E18" w:rsidP="007E2E18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       ул. Гагарина, 17</w:t>
      </w:r>
    </w:p>
    <w:p w:rsidR="007E2E18" w:rsidRPr="007E2E18" w:rsidRDefault="007E2E18" w:rsidP="007E2E18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       тел. 3-22-12                             </w:t>
      </w:r>
    </w:p>
    <w:p w:rsidR="007E2E18" w:rsidRPr="007E2E18" w:rsidRDefault="007E2E18" w:rsidP="007E2E18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E18" w:rsidRPr="007E2E18" w:rsidRDefault="007E2E18" w:rsidP="007E2E18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2E18" w:rsidRPr="007E2E18" w:rsidRDefault="007E2E18" w:rsidP="007E2E18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E18" w:rsidRPr="007E2E18" w:rsidRDefault="007E2E18" w:rsidP="007E2E1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E2E18">
        <w:rPr>
          <w:rFonts w:ascii="Times New Roman" w:hAnsi="Times New Roman" w:cs="Times New Roman"/>
          <w:b w:val="0"/>
          <w:sz w:val="28"/>
          <w:szCs w:val="28"/>
        </w:rPr>
        <w:t>от «28» мая 2024 года №  191                                   р.п. Большегривское</w:t>
      </w:r>
    </w:p>
    <w:p w:rsidR="007E2E18" w:rsidRPr="007E2E18" w:rsidRDefault="007E2E18" w:rsidP="007E2E18">
      <w:pPr>
        <w:rPr>
          <w:rFonts w:ascii="Times New Roman" w:hAnsi="Times New Roman" w:cs="Times New Roman"/>
          <w:sz w:val="28"/>
          <w:szCs w:val="28"/>
        </w:rPr>
      </w:pPr>
    </w:p>
    <w:p w:rsidR="007E2E18" w:rsidRPr="007E2E18" w:rsidRDefault="007E2E18" w:rsidP="007E2E18">
      <w:pPr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>«Об исполнении бюджета</w:t>
      </w:r>
    </w:p>
    <w:p w:rsidR="007E2E18" w:rsidRPr="007E2E18" w:rsidRDefault="007E2E18" w:rsidP="007E2E18">
      <w:pPr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</w:p>
    <w:p w:rsidR="007E2E18" w:rsidRPr="007E2E18" w:rsidRDefault="007E2E18" w:rsidP="007E2E18">
      <w:pPr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>за 2023 год»</w:t>
      </w:r>
    </w:p>
    <w:p w:rsidR="007E2E18" w:rsidRPr="007E2E18" w:rsidRDefault="007E2E18" w:rsidP="007E2E18">
      <w:pPr>
        <w:rPr>
          <w:rFonts w:ascii="Times New Roman" w:eastAsia="SimSun" w:hAnsi="Times New Roman" w:cs="Times New Roman"/>
          <w:sz w:val="28"/>
          <w:szCs w:val="28"/>
        </w:rPr>
      </w:pP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Федерации, Положением  «О бюджетном процессе в Большегривском городском поселении» утвержденного решением Большегривского городского поселения от 31.10.2013года. №107, заслушав отчет Администрации Большегривского городского поселения отчет об исполнении бюджета за 2023 год,  Совет Большегривского городского поселения 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>РЕШИЛ:</w:t>
      </w:r>
    </w:p>
    <w:p w:rsidR="007E2E18" w:rsidRPr="007E2E18" w:rsidRDefault="007E2E18" w:rsidP="007E2E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>Статья 1. Утвердить отчет об исполнении  бюджета Большегривского городского поселения по доходам в сумме 9 676 383,00 рублей, по расходам в сумме 8 337 932,87  рублей с превышением доходов над расходами (профицит бюджета поселения) в сумме 1 338 450,13 рублей, со следующими показателями:</w:t>
      </w:r>
    </w:p>
    <w:p w:rsidR="00CA76F3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A76F3" w:rsidRDefault="00CA76F3" w:rsidP="007E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6F3" w:rsidRPr="00CA76F3" w:rsidRDefault="00CA76F3" w:rsidP="00CA76F3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28 мая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44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E2E18" w:rsidRPr="007E2E18" w:rsidRDefault="00CA76F3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E18" w:rsidRPr="007E2E18">
        <w:rPr>
          <w:rFonts w:ascii="Times New Roman" w:hAnsi="Times New Roman" w:cs="Times New Roman"/>
          <w:sz w:val="28"/>
          <w:szCs w:val="28"/>
        </w:rPr>
        <w:t xml:space="preserve"> - по исполнению доходов бюджета поселения по кодам классификации доходов бюджетов за 2023 год, согласно, приложению № 1 к настоящему решению;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 - по исполнению расходов местного бюджета по разделам и подразделам классификации расходов бюджетов за 2023 год, согласно приложению № 2 к настоящему решению;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    - по исполнению расходов местного бюджета по ведомственной структуре расходов бюджета за 2023 год, согласно, приложению № 3 к настоящему решению;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  - по исполнению расходов местного бюджета по целевым статьям (муниципальным программа и не программным направлениям деятельности), группам и подгруппам видов расходов классификации расходов бюджетов за 2023 год, согласно, приложению № 4 к настоящему решению;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 - по источникам финансирования дефицита местного бюджета по кодам классификации источников финансирования дефицитов бюджетов за 2023  год согласно, приложению № 5  к настоящему решению;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- по использованию бюджетных ассигнований  средств резервного фонда Большегривского городского поселения за 2023 год, согласно, приложению № 6 к настоящему решению.       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   Статья 2. Обнародовать настоящее решение  на информационном стенде в здании Администрации городского поселения и обеспечить его размещение на официальном сайте Большегривского городского поселения в сети «Интернет».</w:t>
      </w: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E18" w:rsidRPr="007E2E18" w:rsidRDefault="007E2E18" w:rsidP="007E2E18">
      <w:pPr>
        <w:jc w:val="both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 xml:space="preserve">Глава  городского поселения                                                          Л.Я.Придчина                                                     </w:t>
      </w:r>
    </w:p>
    <w:p w:rsidR="0059799A" w:rsidRPr="00623AA3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CA" w:rsidRDefault="004238CA" w:rsidP="00A567A8">
      <w:r>
        <w:separator/>
      </w:r>
    </w:p>
  </w:endnote>
  <w:endnote w:type="continuationSeparator" w:id="1">
    <w:p w:rsidR="004238CA" w:rsidRDefault="004238CA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CA" w:rsidRDefault="004238CA"/>
  </w:footnote>
  <w:footnote w:type="continuationSeparator" w:id="1">
    <w:p w:rsidR="004238CA" w:rsidRDefault="004238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8F5A5B">
    <w:pPr>
      <w:pStyle w:val="a7"/>
      <w:framePr w:w="11959" w:h="163" w:wrap="none" w:vAnchor="text" w:hAnchor="page" w:x="-26" w:y="630"/>
      <w:shd w:val="clear" w:color="auto" w:fill="auto"/>
      <w:ind w:left="6168"/>
    </w:pPr>
    <w:r w:rsidRPr="008F5A5B">
      <w:fldChar w:fldCharType="begin"/>
    </w:r>
    <w:r w:rsidR="000D702A">
      <w:instrText xml:space="preserve"> PAGE \* MERGEFORMAT </w:instrText>
    </w:r>
    <w:r w:rsidRPr="008F5A5B">
      <w:fldChar w:fldCharType="separate"/>
    </w:r>
    <w:r w:rsidR="00CA76F3" w:rsidRPr="00CA76F3">
      <w:rPr>
        <w:rStyle w:val="115pt"/>
        <w:noProof/>
      </w:rPr>
      <w:t>3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7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6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5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3027"/>
    <w:rsid w:val="001B362D"/>
    <w:rsid w:val="001B48A2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1826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253B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238CA"/>
    <w:rsid w:val="004312DA"/>
    <w:rsid w:val="00433FD2"/>
    <w:rsid w:val="0043793E"/>
    <w:rsid w:val="0044089C"/>
    <w:rsid w:val="004431A2"/>
    <w:rsid w:val="00445C79"/>
    <w:rsid w:val="00446AD4"/>
    <w:rsid w:val="004511AA"/>
    <w:rsid w:val="00452284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2E18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6741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5A5B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700FA"/>
    <w:rsid w:val="009710E6"/>
    <w:rsid w:val="00972E75"/>
    <w:rsid w:val="00974A4F"/>
    <w:rsid w:val="009770A8"/>
    <w:rsid w:val="00977DB3"/>
    <w:rsid w:val="00980C70"/>
    <w:rsid w:val="009826E6"/>
    <w:rsid w:val="00983E9D"/>
    <w:rsid w:val="0098526F"/>
    <w:rsid w:val="00986AF1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A76F3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F4CF5"/>
    <w:rsid w:val="00EF5F0B"/>
    <w:rsid w:val="00F00E8C"/>
    <w:rsid w:val="00F018CE"/>
    <w:rsid w:val="00F041E7"/>
    <w:rsid w:val="00F0472C"/>
    <w:rsid w:val="00F10716"/>
    <w:rsid w:val="00F13A66"/>
    <w:rsid w:val="00F3038C"/>
    <w:rsid w:val="00F31287"/>
    <w:rsid w:val="00F31417"/>
    <w:rsid w:val="00F32EC9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1494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2E18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396</cp:revision>
  <cp:lastPrinted>2024-01-24T02:50:00Z</cp:lastPrinted>
  <dcterms:created xsi:type="dcterms:W3CDTF">2016-03-16T08:02:00Z</dcterms:created>
  <dcterms:modified xsi:type="dcterms:W3CDTF">2024-05-27T09:22:00Z</dcterms:modified>
</cp:coreProperties>
</file>