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D0" w:rsidRPr="00607955" w:rsidRDefault="00E508D0" w:rsidP="00E508D0">
      <w:pPr>
        <w:keepNext/>
        <w:ind w:firstLine="709"/>
        <w:jc w:val="right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07955">
        <w:rPr>
          <w:rFonts w:ascii="Times New Roman" w:hAnsi="Times New Roman"/>
          <w:b/>
          <w:bCs/>
          <w:spacing w:val="30"/>
          <w:sz w:val="28"/>
          <w:szCs w:val="28"/>
        </w:rPr>
        <w:t>ПРОЕТ</w:t>
      </w:r>
    </w:p>
    <w:p w:rsidR="00D81CAE" w:rsidRPr="00607955" w:rsidRDefault="00D81CAE" w:rsidP="00D81CAE">
      <w:pPr>
        <w:keepNext/>
        <w:ind w:firstLine="709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07955">
        <w:rPr>
          <w:rFonts w:ascii="Times New Roman" w:hAnsi="Times New Roman"/>
          <w:b/>
          <w:bCs/>
          <w:spacing w:val="30"/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D81CAE" w:rsidRPr="00607955" w:rsidRDefault="00D81CAE" w:rsidP="00D81CAE">
      <w:pPr>
        <w:widowControl w:val="0"/>
        <w:ind w:firstLine="709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07955">
        <w:rPr>
          <w:rFonts w:ascii="Times New Roman" w:hAnsi="Times New Roman"/>
          <w:b/>
          <w:bCs/>
          <w:spacing w:val="60"/>
          <w:sz w:val="28"/>
          <w:szCs w:val="28"/>
        </w:rPr>
        <w:t xml:space="preserve">ПОСТАНОВЛЕНИЕ </w:t>
      </w:r>
    </w:p>
    <w:tbl>
      <w:tblPr>
        <w:tblW w:w="9769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2"/>
        <w:gridCol w:w="720"/>
        <w:gridCol w:w="1478"/>
        <w:gridCol w:w="2793"/>
        <w:gridCol w:w="3166"/>
      </w:tblGrid>
      <w:tr w:rsidR="00D81CAE" w:rsidRPr="00607955" w:rsidTr="00911428">
        <w:trPr>
          <w:trHeight w:val="41"/>
        </w:trPr>
        <w:tc>
          <w:tcPr>
            <w:tcW w:w="976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11428" w:rsidRPr="00607955" w:rsidRDefault="00911428" w:rsidP="00911428">
            <w:pPr>
              <w:widowControl w:val="0"/>
              <w:tabs>
                <w:tab w:val="left" w:pos="2995"/>
              </w:tabs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D81CAE" w:rsidRPr="00607955" w:rsidTr="00911428">
        <w:trPr>
          <w:trHeight w:val="326"/>
        </w:trPr>
        <w:tc>
          <w:tcPr>
            <w:tcW w:w="16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955">
              <w:rPr>
                <w:rFonts w:ascii="Times New Roman" w:hAnsi="Times New Roman"/>
                <w:b/>
                <w:bCs/>
                <w:sz w:val="28"/>
                <w:szCs w:val="28"/>
              </w:rPr>
              <w:t>№ -</w:t>
            </w:r>
            <w:proofErr w:type="spellStart"/>
            <w:proofErr w:type="gramStart"/>
            <w:r w:rsidRPr="0060795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3" w:type="dxa"/>
          </w:tcPr>
          <w:p w:rsidR="00D81CAE" w:rsidRPr="00607955" w:rsidRDefault="00D81CAE" w:rsidP="00DC6D64">
            <w:pPr>
              <w:widowControl w:val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66" w:type="dxa"/>
            <w:hideMark/>
          </w:tcPr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81CAE" w:rsidRPr="00607955" w:rsidRDefault="00D81CAE" w:rsidP="00DC6D64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9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р. п. Большегривское  </w:t>
            </w:r>
          </w:p>
        </w:tc>
      </w:tr>
    </w:tbl>
    <w:p w:rsidR="00D81CAE" w:rsidRDefault="00D81CAE" w:rsidP="00594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50" w:rsidRPr="00D707FA" w:rsidRDefault="00CB6F50" w:rsidP="00594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07FA" w:rsidRPr="00D707FA" w:rsidRDefault="00BE2B2E" w:rsidP="00D70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E508D0" w:rsidRPr="00D707FA">
        <w:rPr>
          <w:rFonts w:ascii="Times New Roman" w:hAnsi="Times New Roman" w:cs="Times New Roman"/>
          <w:b w:val="0"/>
          <w:sz w:val="28"/>
          <w:szCs w:val="28"/>
        </w:rPr>
        <w:t>Большегривского городского</w:t>
      </w: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Нововаршавского муниципального района Омской области</w:t>
      </w:r>
      <w:r w:rsidR="00941203" w:rsidRPr="00D707F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508D0" w:rsidRPr="00D707FA">
        <w:rPr>
          <w:rFonts w:ascii="Times New Roman" w:hAnsi="Times New Roman" w:cs="Times New Roman"/>
          <w:b w:val="0"/>
          <w:sz w:val="28"/>
          <w:szCs w:val="28"/>
        </w:rPr>
        <w:t>27</w:t>
      </w:r>
      <w:r w:rsidR="00E54A86" w:rsidRPr="00D707FA">
        <w:rPr>
          <w:rFonts w:ascii="Times New Roman" w:hAnsi="Times New Roman" w:cs="Times New Roman"/>
          <w:b w:val="0"/>
          <w:sz w:val="28"/>
          <w:szCs w:val="28"/>
        </w:rPr>
        <w:t xml:space="preserve"> ноября 2017 года</w:t>
      </w:r>
      <w:r w:rsidR="00941203" w:rsidRPr="00D707F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508D0" w:rsidRPr="00D707FA">
        <w:rPr>
          <w:rFonts w:ascii="Times New Roman" w:hAnsi="Times New Roman" w:cs="Times New Roman"/>
          <w:b w:val="0"/>
          <w:sz w:val="28"/>
          <w:szCs w:val="28"/>
        </w:rPr>
        <w:t>147</w:t>
      </w:r>
      <w:r w:rsidR="00941203" w:rsidRPr="00D707FA">
        <w:rPr>
          <w:rFonts w:ascii="Times New Roman" w:hAnsi="Times New Roman" w:cs="Times New Roman"/>
          <w:b w:val="0"/>
          <w:sz w:val="28"/>
          <w:szCs w:val="28"/>
        </w:rPr>
        <w:t xml:space="preserve">-п «Об утверждении </w:t>
      </w:r>
      <w:r w:rsidR="00BC518C" w:rsidRPr="00D707FA">
        <w:rPr>
          <w:rFonts w:ascii="Times New Roman" w:hAnsi="Times New Roman" w:cs="Times New Roman"/>
          <w:b w:val="0"/>
          <w:sz w:val="28"/>
          <w:szCs w:val="28"/>
        </w:rPr>
        <w:t>а</w:t>
      </w:r>
      <w:r w:rsidR="00941203" w:rsidRPr="00D707FA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 муниципальной услуги «</w:t>
      </w:r>
      <w:r w:rsidR="00D707FA" w:rsidRPr="00D707FA">
        <w:rPr>
          <w:rFonts w:ascii="Times New Roman" w:hAnsi="Times New Roman" w:cs="Times New Roman"/>
          <w:b w:val="0"/>
          <w:sz w:val="28"/>
          <w:szCs w:val="28"/>
        </w:rPr>
        <w:t>Выдача, продление и закрытие ордера на производство работ,</w:t>
      </w:r>
    </w:p>
    <w:p w:rsidR="00941203" w:rsidRPr="00D707FA" w:rsidRDefault="00D707FA" w:rsidP="00D70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7F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D707FA">
        <w:rPr>
          <w:rFonts w:ascii="Times New Roman" w:hAnsi="Times New Roman" w:cs="Times New Roman"/>
          <w:sz w:val="28"/>
          <w:szCs w:val="28"/>
        </w:rPr>
        <w:t xml:space="preserve"> правилами благоустройства на территории Большегривского городского  поселения Нововаршавского муниципального района Омской области</w:t>
      </w:r>
      <w:r w:rsidR="00627801" w:rsidRPr="00D707FA">
        <w:rPr>
          <w:rFonts w:ascii="Times New Roman" w:hAnsi="Times New Roman" w:cs="Times New Roman"/>
          <w:sz w:val="28"/>
          <w:szCs w:val="28"/>
        </w:rPr>
        <w:t>»</w:t>
      </w:r>
    </w:p>
    <w:p w:rsidR="00941203" w:rsidRDefault="00941203" w:rsidP="00941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F50" w:rsidRPr="00607955" w:rsidRDefault="00CB6F50" w:rsidP="00941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364" w:rsidRPr="00607955" w:rsidRDefault="00941203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</w:t>
      </w:r>
      <w:r w:rsidR="00BC518C" w:rsidRPr="00607955">
        <w:rPr>
          <w:rFonts w:ascii="Times New Roman" w:hAnsi="Times New Roman" w:cs="Times New Roman"/>
          <w:sz w:val="28"/>
          <w:szCs w:val="28"/>
        </w:rPr>
        <w:t>акта в соответствие с действующим</w:t>
      </w:r>
      <w:r w:rsidRPr="00607955">
        <w:rPr>
          <w:rFonts w:ascii="Times New Roman" w:hAnsi="Times New Roman" w:cs="Times New Roman"/>
          <w:sz w:val="28"/>
          <w:szCs w:val="28"/>
        </w:rPr>
        <w:t xml:space="preserve"> </w:t>
      </w:r>
      <w:r w:rsidR="00BC518C" w:rsidRPr="0060795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C6364"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Уставом </w:t>
      </w:r>
      <w:r w:rsidR="00911428" w:rsidRPr="00607955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BC6364"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Нововаршавского муниципального района Омской области, ПОСТАНОВЛЯЮ:</w:t>
      </w:r>
    </w:p>
    <w:p w:rsidR="00BC6364" w:rsidRPr="00D707FA" w:rsidRDefault="00BC6364" w:rsidP="00D707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F9228D" w:rsidRPr="00D707FA">
        <w:rPr>
          <w:rFonts w:ascii="Times New Roman" w:hAnsi="Times New Roman" w:cs="Times New Roman"/>
          <w:b w:val="0"/>
          <w:sz w:val="28"/>
          <w:szCs w:val="28"/>
        </w:rPr>
        <w:t>В административный регламент</w:t>
      </w:r>
      <w:r w:rsidR="006B1326" w:rsidRPr="00D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0AA5" w:rsidRPr="00D707F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="00EB3845" w:rsidRPr="00D707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D707FA" w:rsidRPr="00D707FA">
        <w:rPr>
          <w:rFonts w:ascii="Times New Roman" w:hAnsi="Times New Roman" w:cs="Times New Roman"/>
          <w:b w:val="0"/>
          <w:sz w:val="28"/>
          <w:szCs w:val="28"/>
        </w:rPr>
        <w:t>Выдача, продление и закрытие ордера на производство работ,</w:t>
      </w:r>
      <w:r w:rsidR="00D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7FA" w:rsidRPr="00D707FA">
        <w:rPr>
          <w:rFonts w:ascii="Times New Roman" w:hAnsi="Times New Roman" w:cs="Times New Roman"/>
          <w:b w:val="0"/>
          <w:sz w:val="28"/>
          <w:szCs w:val="28"/>
        </w:rPr>
        <w:t>определенных правилами благоустройства на территории Большегривского городского  поселения Нововаршавского муниципального района Омской области</w:t>
      </w:r>
      <w:r w:rsidR="00EB3845" w:rsidRPr="00D707FA">
        <w:rPr>
          <w:rFonts w:ascii="Times New Roman" w:hAnsi="Times New Roman" w:cs="Times New Roman"/>
          <w:b w:val="0"/>
          <w:sz w:val="28"/>
          <w:szCs w:val="28"/>
        </w:rPr>
        <w:t>»</w:t>
      </w:r>
      <w:r w:rsidR="00C65D0F" w:rsidRPr="00D707FA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</w:t>
      </w: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50FA0" w:rsidRPr="00D707FA">
        <w:rPr>
          <w:rFonts w:ascii="Times New Roman" w:hAnsi="Times New Roman" w:cs="Times New Roman"/>
          <w:b w:val="0"/>
          <w:sz w:val="28"/>
          <w:szCs w:val="28"/>
        </w:rPr>
        <w:t xml:space="preserve">Большегривского городского </w:t>
      </w: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поселения Нововаршавского муниципального района Омской области </w:t>
      </w:r>
      <w:r w:rsidR="00D72263" w:rsidRPr="00D707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11428" w:rsidRPr="00D707FA">
        <w:rPr>
          <w:rFonts w:ascii="Times New Roman" w:hAnsi="Times New Roman" w:cs="Times New Roman"/>
          <w:b w:val="0"/>
          <w:sz w:val="28"/>
          <w:szCs w:val="28"/>
        </w:rPr>
        <w:t>27 ноября 2017 года № 147</w:t>
      </w:r>
      <w:r w:rsidR="00D72263" w:rsidRPr="00D707FA">
        <w:rPr>
          <w:rFonts w:ascii="Times New Roman" w:hAnsi="Times New Roman" w:cs="Times New Roman"/>
          <w:b w:val="0"/>
          <w:sz w:val="28"/>
          <w:szCs w:val="28"/>
        </w:rPr>
        <w:t xml:space="preserve">-п «Об утверждении </w:t>
      </w:r>
      <w:r w:rsidR="00D47F42" w:rsidRPr="00D707FA">
        <w:rPr>
          <w:rFonts w:ascii="Times New Roman" w:hAnsi="Times New Roman" w:cs="Times New Roman"/>
          <w:b w:val="0"/>
          <w:sz w:val="28"/>
          <w:szCs w:val="28"/>
        </w:rPr>
        <w:t>а</w:t>
      </w:r>
      <w:r w:rsidR="00D72263" w:rsidRPr="00D707FA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 муниципальной услуги «</w:t>
      </w:r>
      <w:r w:rsidR="00D707FA" w:rsidRPr="00D707FA">
        <w:rPr>
          <w:rFonts w:ascii="Times New Roman" w:hAnsi="Times New Roman" w:cs="Times New Roman"/>
          <w:b w:val="0"/>
          <w:sz w:val="28"/>
          <w:szCs w:val="28"/>
        </w:rPr>
        <w:t>Выдача, продление и закрытие ордера на производство работ,</w:t>
      </w:r>
      <w:r w:rsidR="00D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7FA" w:rsidRPr="00D707FA">
        <w:rPr>
          <w:rFonts w:ascii="Times New Roman" w:hAnsi="Times New Roman" w:cs="Times New Roman"/>
          <w:b w:val="0"/>
          <w:sz w:val="28"/>
          <w:szCs w:val="28"/>
        </w:rPr>
        <w:t>определенных</w:t>
      </w:r>
      <w:proofErr w:type="gramEnd"/>
      <w:r w:rsidR="00D707FA" w:rsidRPr="00D707FA">
        <w:rPr>
          <w:rFonts w:ascii="Times New Roman" w:hAnsi="Times New Roman" w:cs="Times New Roman"/>
          <w:b w:val="0"/>
          <w:sz w:val="28"/>
          <w:szCs w:val="28"/>
        </w:rPr>
        <w:t xml:space="preserve"> правилами благоустройства на территории Большегривского городского  поселения Нововаршавского муниципального района Омской области</w:t>
      </w:r>
      <w:r w:rsidR="00D72263" w:rsidRPr="00D707FA">
        <w:rPr>
          <w:rFonts w:ascii="Times New Roman" w:hAnsi="Times New Roman" w:cs="Times New Roman"/>
          <w:b w:val="0"/>
          <w:sz w:val="28"/>
          <w:szCs w:val="28"/>
        </w:rPr>
        <w:t>»</w:t>
      </w:r>
      <w:r w:rsidR="00D47F42" w:rsidRPr="00D707FA">
        <w:rPr>
          <w:rFonts w:ascii="Times New Roman" w:hAnsi="Times New Roman" w:cs="Times New Roman"/>
          <w:b w:val="0"/>
          <w:sz w:val="28"/>
          <w:szCs w:val="28"/>
        </w:rPr>
        <w:t>,</w:t>
      </w:r>
      <w:r w:rsidRPr="00D707FA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изменения:</w:t>
      </w:r>
    </w:p>
    <w:p w:rsidR="0008444D" w:rsidRPr="00607955" w:rsidRDefault="00BC6364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55">
        <w:rPr>
          <w:rFonts w:ascii="Times New Roman" w:hAnsi="Times New Roman" w:cs="Times New Roman"/>
          <w:sz w:val="28"/>
          <w:szCs w:val="28"/>
        </w:rPr>
        <w:t xml:space="preserve">1) </w:t>
      </w:r>
      <w:r w:rsidR="00657A71" w:rsidRPr="0060795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1498C" w:rsidRPr="00607955">
        <w:rPr>
          <w:rFonts w:ascii="Times New Roman" w:hAnsi="Times New Roman" w:cs="Times New Roman"/>
          <w:sz w:val="28"/>
          <w:szCs w:val="28"/>
        </w:rPr>
        <w:t xml:space="preserve"> </w:t>
      </w:r>
      <w:r w:rsidR="00657A71" w:rsidRPr="00607955">
        <w:rPr>
          <w:rFonts w:ascii="Times New Roman" w:hAnsi="Times New Roman" w:cs="Times New Roman"/>
          <w:sz w:val="28"/>
          <w:szCs w:val="28"/>
        </w:rPr>
        <w:t>30 дополнить подпунктом 3</w:t>
      </w:r>
      <w:r w:rsidR="0071498C" w:rsidRPr="00607955">
        <w:rPr>
          <w:rFonts w:ascii="Times New Roman" w:hAnsi="Times New Roman" w:cs="Times New Roman"/>
          <w:sz w:val="28"/>
          <w:szCs w:val="28"/>
        </w:rPr>
        <w:t xml:space="preserve"> </w:t>
      </w:r>
      <w:r w:rsidR="00CE5BC7" w:rsidRPr="0060795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8444D" w:rsidRPr="00607955">
        <w:rPr>
          <w:rFonts w:ascii="Times New Roman" w:hAnsi="Times New Roman" w:cs="Times New Roman"/>
          <w:sz w:val="28"/>
          <w:szCs w:val="28"/>
        </w:rPr>
        <w:t>:</w:t>
      </w:r>
    </w:p>
    <w:p w:rsidR="00BC6364" w:rsidRPr="00607955" w:rsidRDefault="00CE5BC7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</w:rPr>
        <w:t xml:space="preserve"> «</w:t>
      </w:r>
      <w:r w:rsidR="0008444D" w:rsidRPr="00607955">
        <w:rPr>
          <w:rFonts w:ascii="Times New Roman" w:hAnsi="Times New Roman" w:cs="Times New Roman"/>
          <w:sz w:val="28"/>
          <w:szCs w:val="28"/>
        </w:rPr>
        <w:t xml:space="preserve">3) </w:t>
      </w:r>
      <w:r w:rsidR="006345CF" w:rsidRPr="00607955">
        <w:rPr>
          <w:rFonts w:ascii="Times New Roman" w:hAnsi="Times New Roman" w:cs="Times New Roman"/>
          <w:sz w:val="28"/>
          <w:szCs w:val="28"/>
        </w:rPr>
        <w:t>наличие угрозы повреждения воинских захоронений при</w:t>
      </w:r>
      <w:r w:rsidR="00476105" w:rsidRPr="00607955">
        <w:rPr>
          <w:rFonts w:ascii="Times New Roman" w:hAnsi="Times New Roman" w:cs="Times New Roman"/>
          <w:sz w:val="28"/>
          <w:szCs w:val="28"/>
        </w:rPr>
        <w:t xml:space="preserve"> проведении земляных работ</w:t>
      </w:r>
      <w:proofErr w:type="gramStart"/>
      <w:r w:rsidR="00B23BA7" w:rsidRPr="00607955">
        <w:rPr>
          <w:rFonts w:ascii="Times New Roman" w:hAnsi="Times New Roman" w:cs="Times New Roman"/>
          <w:sz w:val="28"/>
          <w:szCs w:val="28"/>
        </w:rPr>
        <w:t>.</w:t>
      </w:r>
      <w:r w:rsidR="00645242" w:rsidRPr="00607955">
        <w:rPr>
          <w:rFonts w:ascii="Times New Roman" w:hAnsi="Times New Roman" w:cs="Times New Roman"/>
          <w:sz w:val="28"/>
          <w:szCs w:val="28"/>
        </w:rPr>
        <w:t>».</w:t>
      </w:r>
      <w:r w:rsidR="0071498C" w:rsidRPr="00607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4422" w:rsidRPr="00607955" w:rsidRDefault="000C4422" w:rsidP="000C44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</w:t>
      </w:r>
      <w:r w:rsidR="00911428" w:rsidRPr="00607955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Нововаршавского муниципального района Омской области в информационно-телекоммуникационной сети «Интернет».</w:t>
      </w:r>
    </w:p>
    <w:p w:rsidR="00CB6F50" w:rsidRDefault="00CB6F50" w:rsidP="009114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6F50" w:rsidRDefault="00CB6F50" w:rsidP="009114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422" w:rsidRPr="00607955" w:rsidRDefault="000C4422" w:rsidP="009114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911428" w:rsidRPr="00607955" w:rsidRDefault="00911428" w:rsidP="009114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422" w:rsidRPr="00607955" w:rsidRDefault="000C4422" w:rsidP="00CB6F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911428" w:rsidRPr="00607955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</w:p>
    <w:p w:rsidR="000C4422" w:rsidRPr="00607955" w:rsidRDefault="000C4422" w:rsidP="00CB6F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0C4422" w:rsidRPr="00607955" w:rsidRDefault="000C4422" w:rsidP="00CB6F5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области                                                                        </w:t>
      </w:r>
      <w:r w:rsidR="00CB6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Л.Я. Придчина</w:t>
      </w: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</w:p>
    <w:p w:rsidR="000C4422" w:rsidRPr="00607955" w:rsidRDefault="000C4422" w:rsidP="004021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02146" w:rsidRPr="00607955" w:rsidRDefault="00402146" w:rsidP="00BC6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364" w:rsidRPr="00607955" w:rsidRDefault="00BC6364" w:rsidP="00BC636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1203" w:rsidRPr="00607955" w:rsidRDefault="00BC6364" w:rsidP="00BC6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79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1203" w:rsidRPr="00607955" w:rsidSect="006E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3BA"/>
    <w:multiLevelType w:val="hybridMultilevel"/>
    <w:tmpl w:val="4802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B2E"/>
    <w:rsid w:val="00010BBE"/>
    <w:rsid w:val="00070D35"/>
    <w:rsid w:val="00075BFE"/>
    <w:rsid w:val="0008444D"/>
    <w:rsid w:val="000C4422"/>
    <w:rsid w:val="001707F7"/>
    <w:rsid w:val="001D1257"/>
    <w:rsid w:val="00402146"/>
    <w:rsid w:val="004561BB"/>
    <w:rsid w:val="00476105"/>
    <w:rsid w:val="004904EB"/>
    <w:rsid w:val="00537F17"/>
    <w:rsid w:val="005674F0"/>
    <w:rsid w:val="00594672"/>
    <w:rsid w:val="00607955"/>
    <w:rsid w:val="00627801"/>
    <w:rsid w:val="00630293"/>
    <w:rsid w:val="006345CF"/>
    <w:rsid w:val="00645242"/>
    <w:rsid w:val="00657A71"/>
    <w:rsid w:val="006B1326"/>
    <w:rsid w:val="006E36DD"/>
    <w:rsid w:val="00702B1B"/>
    <w:rsid w:val="0071498C"/>
    <w:rsid w:val="00791A01"/>
    <w:rsid w:val="007F5A69"/>
    <w:rsid w:val="00876884"/>
    <w:rsid w:val="008E7B07"/>
    <w:rsid w:val="00901D1D"/>
    <w:rsid w:val="00911428"/>
    <w:rsid w:val="00941203"/>
    <w:rsid w:val="00A20D24"/>
    <w:rsid w:val="00B23BA7"/>
    <w:rsid w:val="00B95129"/>
    <w:rsid w:val="00BC518C"/>
    <w:rsid w:val="00BC6364"/>
    <w:rsid w:val="00BE2B2E"/>
    <w:rsid w:val="00C00AA5"/>
    <w:rsid w:val="00C23C0D"/>
    <w:rsid w:val="00C50FA0"/>
    <w:rsid w:val="00C65D0F"/>
    <w:rsid w:val="00CB3D9F"/>
    <w:rsid w:val="00CB6F50"/>
    <w:rsid w:val="00CE5BC7"/>
    <w:rsid w:val="00D4548E"/>
    <w:rsid w:val="00D46F60"/>
    <w:rsid w:val="00D47F42"/>
    <w:rsid w:val="00D707FA"/>
    <w:rsid w:val="00D72263"/>
    <w:rsid w:val="00D81CAE"/>
    <w:rsid w:val="00DB3156"/>
    <w:rsid w:val="00E413A1"/>
    <w:rsid w:val="00E508D0"/>
    <w:rsid w:val="00E54A86"/>
    <w:rsid w:val="00EB3845"/>
    <w:rsid w:val="00F327EE"/>
    <w:rsid w:val="00F9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2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1203"/>
    <w:rPr>
      <w:color w:val="0000FF"/>
      <w:u w:val="single"/>
    </w:rPr>
  </w:style>
  <w:style w:type="paragraph" w:customStyle="1" w:styleId="ConsPlusNormal">
    <w:name w:val="ConsPlusNormal"/>
    <w:link w:val="ConsPlusNormal0"/>
    <w:rsid w:val="00D70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D70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7FA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17</cp:revision>
  <dcterms:created xsi:type="dcterms:W3CDTF">2024-05-03T05:33:00Z</dcterms:created>
  <dcterms:modified xsi:type="dcterms:W3CDTF">2024-05-06T11:06:00Z</dcterms:modified>
</cp:coreProperties>
</file>