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81" w:rsidRPr="00CB2681" w:rsidRDefault="00CB2681" w:rsidP="00CB2681">
      <w:pPr>
        <w:keepNext/>
        <w:autoSpaceDE w:val="0"/>
        <w:autoSpaceDN w:val="0"/>
        <w:spacing w:after="0" w:line="240" w:lineRule="auto"/>
        <w:jc w:val="center"/>
        <w:outlineLvl w:val="0"/>
        <w:rPr>
          <w:rFonts w:ascii="Times New Roman" w:eastAsia="Times New Roman" w:hAnsi="Times New Roman" w:cs="Times New Roman"/>
          <w:b/>
          <w:bCs/>
          <w:spacing w:val="30"/>
          <w:sz w:val="28"/>
          <w:szCs w:val="28"/>
          <w:lang w:eastAsia="ru-RU"/>
        </w:rPr>
      </w:pPr>
      <w:r w:rsidRPr="00CB2681">
        <w:rPr>
          <w:rFonts w:ascii="Times New Roman" w:eastAsia="Times New Roman" w:hAnsi="Times New Roman" w:cs="Times New Roman"/>
          <w:b/>
          <w:bCs/>
          <w:spacing w:val="30"/>
          <w:sz w:val="28"/>
          <w:szCs w:val="28"/>
          <w:lang w:eastAsia="ru-RU"/>
        </w:rPr>
        <w:t>АДМИНИСТРАЦИЯ БОЛЬШЕГРИВСКОГО ГОРОДСКОГО ПОСЕЛЕНИЯ НОВОВАРШАВСКОГО МУНИЦИПАЛЬНОГО РАЙОНА ОМСКОЙ ОБЛАСТИ</w:t>
      </w:r>
    </w:p>
    <w:p w:rsidR="00CB2681" w:rsidRPr="00CB2681" w:rsidRDefault="00CB2681" w:rsidP="00CB2681">
      <w:pPr>
        <w:spacing w:after="0" w:line="276" w:lineRule="auto"/>
        <w:jc w:val="center"/>
        <w:rPr>
          <w:rFonts w:ascii="Times New Roman" w:eastAsia="Times New Roman" w:hAnsi="Times New Roman" w:cs="Times New Roman"/>
          <w:b/>
          <w:bCs/>
          <w:spacing w:val="60"/>
          <w:sz w:val="28"/>
          <w:szCs w:val="28"/>
          <w:lang w:eastAsia="ru-RU"/>
        </w:rPr>
      </w:pPr>
    </w:p>
    <w:p w:rsidR="00CB2681" w:rsidRPr="00CB2681" w:rsidRDefault="00CB2681" w:rsidP="00CB2681">
      <w:pPr>
        <w:spacing w:after="200" w:line="276" w:lineRule="auto"/>
        <w:jc w:val="center"/>
        <w:rPr>
          <w:rFonts w:ascii="Times New Roman" w:eastAsia="Times New Roman" w:hAnsi="Times New Roman" w:cs="Times New Roman"/>
          <w:b/>
          <w:bCs/>
          <w:spacing w:val="60"/>
          <w:sz w:val="48"/>
          <w:szCs w:val="48"/>
          <w:lang w:eastAsia="ru-RU"/>
        </w:rPr>
      </w:pPr>
      <w:r w:rsidRPr="00CB2681">
        <w:rPr>
          <w:rFonts w:ascii="Times New Roman" w:eastAsia="Times New Roman" w:hAnsi="Times New Roman" w:cs="Times New Roman"/>
          <w:b/>
          <w:bCs/>
          <w:spacing w:val="60"/>
          <w:sz w:val="48"/>
          <w:szCs w:val="48"/>
          <w:lang w:eastAsia="ru-RU"/>
        </w:rPr>
        <w:t>ПОСТАНОВЛЕНИЕ</w:t>
      </w:r>
    </w:p>
    <w:tbl>
      <w:tblPr>
        <w:tblW w:w="9360" w:type="dxa"/>
        <w:tblInd w:w="70" w:type="dxa"/>
        <w:tblLayout w:type="fixed"/>
        <w:tblCellMar>
          <w:left w:w="70" w:type="dxa"/>
          <w:right w:w="70" w:type="dxa"/>
        </w:tblCellMar>
        <w:tblLook w:val="04A0" w:firstRow="1" w:lastRow="0" w:firstColumn="1" w:lastColumn="0" w:noHBand="0" w:noVBand="1"/>
      </w:tblPr>
      <w:tblGrid>
        <w:gridCol w:w="9360"/>
      </w:tblGrid>
      <w:tr w:rsidR="00CB2681" w:rsidRPr="00CB2681" w:rsidTr="00CB2681">
        <w:trPr>
          <w:trHeight w:val="122"/>
        </w:trPr>
        <w:tc>
          <w:tcPr>
            <w:tcW w:w="9356" w:type="dxa"/>
            <w:tcBorders>
              <w:top w:val="single" w:sz="12" w:space="0" w:color="auto"/>
              <w:left w:val="nil"/>
              <w:bottom w:val="nil"/>
              <w:right w:val="nil"/>
            </w:tcBorders>
          </w:tcPr>
          <w:p w:rsidR="00CB2681" w:rsidRPr="00CB2681" w:rsidRDefault="00CB2681" w:rsidP="00CB2681">
            <w:pPr>
              <w:spacing w:after="0" w:line="240" w:lineRule="auto"/>
              <w:jc w:val="center"/>
              <w:rPr>
                <w:rFonts w:ascii="Calibri" w:eastAsia="Times New Roman" w:hAnsi="Calibri" w:cs="Times New Roman"/>
                <w:b/>
                <w:bCs/>
                <w:spacing w:val="40"/>
                <w:sz w:val="4"/>
                <w:szCs w:val="4"/>
                <w:lang w:eastAsia="ru-RU"/>
              </w:rPr>
            </w:pPr>
          </w:p>
        </w:tc>
      </w:tr>
      <w:tr w:rsidR="00CB2681" w:rsidRPr="00CB2681" w:rsidTr="00CB2681">
        <w:trPr>
          <w:trHeight w:val="15"/>
        </w:trPr>
        <w:tc>
          <w:tcPr>
            <w:tcW w:w="9356" w:type="dxa"/>
            <w:tcBorders>
              <w:top w:val="single" w:sz="24" w:space="0" w:color="auto"/>
              <w:left w:val="nil"/>
              <w:bottom w:val="nil"/>
              <w:right w:val="nil"/>
            </w:tcBorders>
          </w:tcPr>
          <w:p w:rsidR="00CB2681" w:rsidRPr="00CB2681" w:rsidRDefault="00CB2681" w:rsidP="00CB2681">
            <w:pPr>
              <w:spacing w:after="0" w:line="240" w:lineRule="auto"/>
              <w:jc w:val="center"/>
              <w:rPr>
                <w:rFonts w:ascii="Calibri" w:eastAsia="Times New Roman" w:hAnsi="Calibri" w:cs="Times New Roman"/>
                <w:b/>
                <w:bCs/>
                <w:spacing w:val="40"/>
                <w:lang w:eastAsia="ru-RU"/>
              </w:rPr>
            </w:pPr>
          </w:p>
        </w:tc>
      </w:tr>
    </w:tbl>
    <w:p w:rsidR="00CB2681" w:rsidRPr="00CB2681" w:rsidRDefault="00AE6911" w:rsidP="00CB26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376D">
        <w:rPr>
          <w:rFonts w:ascii="Times New Roman" w:eastAsia="Times New Roman" w:hAnsi="Times New Roman" w:cs="Times New Roman"/>
          <w:sz w:val="28"/>
          <w:szCs w:val="28"/>
          <w:lang w:eastAsia="ru-RU"/>
        </w:rPr>
        <w:t xml:space="preserve">   </w:t>
      </w:r>
      <w:r w:rsidR="004401DD">
        <w:rPr>
          <w:rFonts w:ascii="Times New Roman" w:eastAsia="Times New Roman" w:hAnsi="Times New Roman" w:cs="Times New Roman"/>
          <w:sz w:val="28"/>
          <w:szCs w:val="28"/>
          <w:lang w:eastAsia="ru-RU"/>
        </w:rPr>
        <w:t xml:space="preserve">                         </w:t>
      </w:r>
      <w:r w:rsidR="00CB2681" w:rsidRPr="00D4376D">
        <w:rPr>
          <w:rFonts w:ascii="Times New Roman" w:eastAsia="Times New Roman" w:hAnsi="Times New Roman" w:cs="Times New Roman"/>
          <w:sz w:val="28"/>
          <w:szCs w:val="28"/>
          <w:lang w:eastAsia="ru-RU"/>
        </w:rPr>
        <w:t xml:space="preserve"> </w:t>
      </w:r>
      <w:r w:rsidR="00CB2681" w:rsidRPr="00AE6911">
        <w:rPr>
          <w:rFonts w:ascii="Times New Roman" w:eastAsia="Times New Roman" w:hAnsi="Times New Roman" w:cs="Times New Roman"/>
          <w:sz w:val="28"/>
          <w:szCs w:val="28"/>
          <w:u w:val="single"/>
          <w:lang w:eastAsia="ru-RU"/>
        </w:rPr>
        <w:t xml:space="preserve"> </w:t>
      </w:r>
      <w:r w:rsidR="00401A72" w:rsidRPr="00AE6911">
        <w:rPr>
          <w:rFonts w:ascii="Times New Roman" w:eastAsia="Times New Roman" w:hAnsi="Times New Roman" w:cs="Times New Roman"/>
          <w:sz w:val="28"/>
          <w:szCs w:val="28"/>
          <w:u w:val="single"/>
          <w:lang w:eastAsia="ru-RU"/>
        </w:rPr>
        <w:t xml:space="preserve">№ </w:t>
      </w:r>
      <w:r w:rsidR="00C912F0">
        <w:rPr>
          <w:rFonts w:ascii="Times New Roman" w:eastAsia="Times New Roman" w:hAnsi="Times New Roman" w:cs="Times New Roman"/>
          <w:sz w:val="28"/>
          <w:szCs w:val="28"/>
          <w:u w:val="single"/>
          <w:lang w:eastAsia="ru-RU"/>
        </w:rPr>
        <w:t>-п</w:t>
      </w:r>
      <w:r w:rsidR="00CB2681" w:rsidRPr="00CB2681">
        <w:rPr>
          <w:rFonts w:ascii="Times New Roman" w:eastAsia="Times New Roman" w:hAnsi="Times New Roman" w:cs="Times New Roman"/>
          <w:sz w:val="28"/>
          <w:szCs w:val="28"/>
          <w:lang w:eastAsia="ru-RU"/>
        </w:rPr>
        <w:t xml:space="preserve">                                                         р.п. Большегривское</w:t>
      </w:r>
    </w:p>
    <w:p w:rsidR="00016F9C" w:rsidRDefault="00016F9C" w:rsidP="00016F9C">
      <w:pPr>
        <w:tabs>
          <w:tab w:val="left" w:pos="3435"/>
        </w:tabs>
        <w:spacing w:after="0" w:line="240" w:lineRule="auto"/>
        <w:rPr>
          <w:rFonts w:ascii="Times New Roman" w:eastAsia="Times New Roman" w:hAnsi="Times New Roman" w:cs="Times New Roman"/>
          <w:sz w:val="28"/>
          <w:szCs w:val="28"/>
          <w:lang w:eastAsia="ru-RU"/>
        </w:rPr>
      </w:pPr>
    </w:p>
    <w:p w:rsidR="00016F9C" w:rsidRPr="007F0777" w:rsidRDefault="00016F9C" w:rsidP="00016F9C">
      <w:pPr>
        <w:tabs>
          <w:tab w:val="left" w:pos="3435"/>
        </w:tabs>
        <w:spacing w:after="0" w:line="240" w:lineRule="auto"/>
        <w:rPr>
          <w:rFonts w:ascii="Times New Roman" w:eastAsia="Times New Roman" w:hAnsi="Times New Roman" w:cs="Times New Roman"/>
          <w:sz w:val="28"/>
          <w:szCs w:val="28"/>
          <w:lang w:eastAsia="ru-RU"/>
        </w:rPr>
      </w:pP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О внесении изменений в схему теплоснабжения Большегривского городского поселения Нововаршавского муниципального района</w:t>
      </w: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Омской области</w:t>
      </w:r>
    </w:p>
    <w:p w:rsidR="007F0777" w:rsidRPr="007F0777" w:rsidRDefault="007F0777" w:rsidP="007F0777">
      <w:pPr>
        <w:autoSpaceDE w:val="0"/>
        <w:autoSpaceDN w:val="0"/>
        <w:adjustRightInd w:val="0"/>
        <w:spacing w:after="0" w:line="228" w:lineRule="auto"/>
        <w:rPr>
          <w:rFonts w:ascii="Times New Roman" w:eastAsia="Times New Roman" w:hAnsi="Times New Roman" w:cs="Times New Roman"/>
          <w:bCs/>
          <w:sz w:val="28"/>
          <w:szCs w:val="28"/>
          <w:lang w:eastAsia="ru-RU"/>
        </w:rPr>
      </w:pPr>
    </w:p>
    <w:p w:rsidR="007F0777" w:rsidRPr="007F0777" w:rsidRDefault="007F0777" w:rsidP="007F0777">
      <w:pPr>
        <w:spacing w:after="0" w:line="240" w:lineRule="auto"/>
        <w:rPr>
          <w:rFonts w:ascii="Times New Roman" w:eastAsia="Times New Roman" w:hAnsi="Times New Roman" w:cs="Times New Roman"/>
          <w:sz w:val="28"/>
          <w:szCs w:val="28"/>
          <w:lang w:eastAsia="ru-RU"/>
        </w:rPr>
      </w:pP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7F0777" w:rsidP="007F0777">
      <w:pPr>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t>В соответствии Федеральным Законом от 06.10.2003 г. № 131 –ФЗ «Об общих принципах организации местного самоуправления в Российской Федерации», Федеральным законом от 27.07.2010 г. № 190-ФЗ «О теплоснабжении», Постановлением Правительства РФ от 22.02.2012 г. № 154 «О требованиях к схемам теплоснабжения, порядку их разработки и утверждения», руководствуясь Уставом Большегривского городского поселения,</w:t>
      </w:r>
    </w:p>
    <w:p w:rsidR="007F0777" w:rsidRPr="007F0777" w:rsidRDefault="007F0777" w:rsidP="007F0777">
      <w:pPr>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 xml:space="preserve"> ПОСТАНОВЛЯЮ:</w:t>
      </w:r>
      <w:r w:rsidRPr="007F0777">
        <w:rPr>
          <w:rFonts w:ascii="Times New Roman" w:eastAsia="Times New Roman" w:hAnsi="Times New Roman" w:cs="Times New Roman"/>
          <w:sz w:val="28"/>
          <w:szCs w:val="28"/>
          <w:lang w:eastAsia="ru-RU"/>
        </w:rPr>
        <w:tab/>
      </w:r>
      <w:r w:rsidRPr="007F0777">
        <w:rPr>
          <w:rFonts w:ascii="Times New Roman" w:eastAsia="Times New Roman" w:hAnsi="Times New Roman" w:cs="Times New Roman"/>
          <w:sz w:val="28"/>
          <w:szCs w:val="28"/>
          <w:lang w:eastAsia="ru-RU"/>
        </w:rPr>
        <w:tab/>
      </w:r>
      <w:r w:rsidRPr="007F0777">
        <w:rPr>
          <w:rFonts w:ascii="Times New Roman" w:eastAsia="Times New Roman" w:hAnsi="Times New Roman" w:cs="Times New Roman"/>
          <w:sz w:val="28"/>
          <w:szCs w:val="28"/>
          <w:lang w:eastAsia="ru-RU"/>
        </w:rPr>
        <w:tab/>
        <w:t xml:space="preserve"> </w:t>
      </w:r>
    </w:p>
    <w:p w:rsidR="007F0777" w:rsidRPr="007F0777" w:rsidRDefault="007F0777" w:rsidP="00B66442">
      <w:pPr>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t xml:space="preserve">1. </w:t>
      </w:r>
      <w:r w:rsidR="00B66442" w:rsidRPr="00B66442">
        <w:rPr>
          <w:rFonts w:ascii="Times New Roman" w:eastAsia="Times New Roman" w:hAnsi="Times New Roman" w:cs="Times New Roman"/>
          <w:sz w:val="28"/>
          <w:szCs w:val="28"/>
          <w:lang w:eastAsia="ru-RU"/>
        </w:rPr>
        <w:t>Приложение к постановлению Главы Большегривского городского поселения Нововаршавского муниципального района Омской области от</w:t>
      </w:r>
      <w:r w:rsidR="00B66442">
        <w:rPr>
          <w:rFonts w:ascii="Times New Roman" w:eastAsia="Times New Roman" w:hAnsi="Times New Roman" w:cs="Times New Roman"/>
          <w:sz w:val="28"/>
          <w:szCs w:val="28"/>
          <w:lang w:eastAsia="ru-RU"/>
        </w:rPr>
        <w:t xml:space="preserve"> 19.02.2021г № 35-п «Об утверждении схемы теплоснабжения Большегривского городского поселения Нововаршавского </w:t>
      </w:r>
      <w:r w:rsidR="00605E74">
        <w:rPr>
          <w:rFonts w:ascii="Times New Roman" w:eastAsia="Times New Roman" w:hAnsi="Times New Roman" w:cs="Times New Roman"/>
          <w:sz w:val="28"/>
          <w:szCs w:val="28"/>
          <w:lang w:eastAsia="ru-RU"/>
        </w:rPr>
        <w:t>муниципального</w:t>
      </w:r>
      <w:r w:rsidR="00B66442">
        <w:rPr>
          <w:rFonts w:ascii="Times New Roman" w:eastAsia="Times New Roman" w:hAnsi="Times New Roman" w:cs="Times New Roman"/>
          <w:sz w:val="28"/>
          <w:szCs w:val="28"/>
          <w:lang w:eastAsia="ru-RU"/>
        </w:rPr>
        <w:t xml:space="preserve"> района Омской области»</w:t>
      </w:r>
      <w:r w:rsidR="002C51D2">
        <w:rPr>
          <w:rFonts w:ascii="Times New Roman" w:eastAsia="Times New Roman" w:hAnsi="Times New Roman" w:cs="Times New Roman"/>
          <w:sz w:val="28"/>
          <w:szCs w:val="28"/>
          <w:lang w:eastAsia="ru-RU"/>
        </w:rPr>
        <w:t xml:space="preserve"> изложить</w:t>
      </w:r>
      <w:r w:rsidRPr="007F0777">
        <w:rPr>
          <w:rFonts w:ascii="Times New Roman" w:eastAsia="Times New Roman" w:hAnsi="Times New Roman" w:cs="Times New Roman"/>
          <w:sz w:val="28"/>
          <w:szCs w:val="28"/>
          <w:lang w:eastAsia="ru-RU"/>
        </w:rPr>
        <w:t xml:space="preserve"> в новой редакции.</w:t>
      </w: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bookmarkStart w:id="0" w:name="_GoBack"/>
      <w:bookmarkEnd w:id="0"/>
      <w:r w:rsidRPr="007F0777">
        <w:rPr>
          <w:rFonts w:ascii="Times New Roman" w:eastAsia="Times New Roman" w:hAnsi="Times New Roman" w:cs="Times New Roman"/>
          <w:sz w:val="28"/>
          <w:szCs w:val="28"/>
          <w:lang w:eastAsia="ru-RU"/>
        </w:rPr>
        <w:tab/>
      </w:r>
      <w:r w:rsidR="00FE4EC3">
        <w:rPr>
          <w:rFonts w:ascii="Times New Roman" w:eastAsia="Times New Roman" w:hAnsi="Times New Roman" w:cs="Times New Roman"/>
          <w:sz w:val="28"/>
          <w:szCs w:val="28"/>
          <w:lang w:eastAsia="ru-RU"/>
        </w:rPr>
        <w:t>2</w:t>
      </w:r>
      <w:r w:rsidRPr="007F0777">
        <w:rPr>
          <w:rFonts w:ascii="Times New Roman" w:eastAsia="Times New Roman" w:hAnsi="Times New Roman" w:cs="Times New Roman"/>
          <w:sz w:val="28"/>
          <w:szCs w:val="28"/>
          <w:lang w:eastAsia="ru-RU"/>
        </w:rPr>
        <w:t xml:space="preserve">. Обнародовать настоящее постановление на стенде в Администрации Большегривского городского поселения и разместить на официальном сайте Администрации Большегривского городского поселения.                                                           </w:t>
      </w: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r>
      <w:r w:rsidR="00FE4EC3">
        <w:rPr>
          <w:rFonts w:ascii="Times New Roman" w:eastAsia="Times New Roman" w:hAnsi="Times New Roman" w:cs="Times New Roman"/>
          <w:sz w:val="28"/>
          <w:szCs w:val="28"/>
          <w:lang w:eastAsia="ru-RU"/>
        </w:rPr>
        <w:t>3</w:t>
      </w:r>
      <w:r w:rsidRPr="007F0777">
        <w:rPr>
          <w:rFonts w:ascii="Times New Roman" w:eastAsia="Times New Roman" w:hAnsi="Times New Roman" w:cs="Times New Roman"/>
          <w:sz w:val="28"/>
          <w:szCs w:val="28"/>
          <w:lang w:eastAsia="ru-RU"/>
        </w:rPr>
        <w:t>.</w:t>
      </w:r>
      <w:r w:rsidR="00A56450">
        <w:rPr>
          <w:rFonts w:ascii="Times New Roman" w:eastAsia="Times New Roman" w:hAnsi="Times New Roman" w:cs="Times New Roman"/>
          <w:sz w:val="28"/>
          <w:szCs w:val="28"/>
          <w:lang w:eastAsia="ru-RU"/>
        </w:rPr>
        <w:t xml:space="preserve"> </w:t>
      </w:r>
      <w:r w:rsidRPr="007F0777">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5A6B78" w:rsidP="005A6B78">
      <w:pPr>
        <w:tabs>
          <w:tab w:val="left" w:pos="41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Глава городского поселения                                                  Л.Я.Придчина</w:t>
      </w:r>
    </w:p>
    <w:p w:rsidR="007F0777" w:rsidRPr="007F0777" w:rsidRDefault="007F0777" w:rsidP="007F0777">
      <w:pPr>
        <w:spacing w:after="0" w:line="240" w:lineRule="auto"/>
        <w:rPr>
          <w:rFonts w:ascii="Times New Roman" w:eastAsia="Times New Roman" w:hAnsi="Times New Roman" w:cs="Times New Roman"/>
          <w:b/>
          <w:sz w:val="28"/>
          <w:szCs w:val="28"/>
          <w:lang w:eastAsia="ru-RU"/>
        </w:rPr>
      </w:pPr>
    </w:p>
    <w:p w:rsidR="007F0777" w:rsidRPr="007F0777" w:rsidRDefault="007F0777" w:rsidP="007F0777">
      <w:pPr>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481C39" w:rsidRP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P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r w:rsidRPr="00481C39">
        <w:rPr>
          <w:rFonts w:ascii="Times New Roman" w:eastAsia="Times New Roman" w:hAnsi="Times New Roman" w:cs="Times New Roman"/>
          <w:b/>
          <w:iCs/>
          <w:caps/>
          <w:spacing w:val="10"/>
          <w:sz w:val="50"/>
          <w:szCs w:val="50"/>
        </w:rPr>
        <w:t xml:space="preserve">Схема теплоснабжения </w:t>
      </w:r>
    </w:p>
    <w:p w:rsidR="00481C39" w:rsidRP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u w:val="single"/>
        </w:rPr>
      </w:pPr>
      <w:r w:rsidRPr="00481C39">
        <w:rPr>
          <w:rFonts w:ascii="Times New Roman" w:eastAsia="Times New Roman" w:hAnsi="Times New Roman" w:cs="Times New Roman"/>
          <w:b/>
          <w:iCs/>
          <w:caps/>
          <w:spacing w:val="10"/>
          <w:sz w:val="50"/>
          <w:szCs w:val="50"/>
        </w:rPr>
        <w:t xml:space="preserve">р.п.Большегривское </w:t>
      </w:r>
    </w:p>
    <w:p w:rsidR="00481C39" w:rsidRPr="00481C39" w:rsidRDefault="00481C39" w:rsidP="00481C39">
      <w:pPr>
        <w:spacing w:after="120" w:line="252" w:lineRule="auto"/>
        <w:jc w:val="center"/>
        <w:outlineLvl w:val="6"/>
        <w:rPr>
          <w:rFonts w:ascii="Cambria" w:eastAsia="Times New Roman" w:hAnsi="Cambria" w:cs="Times New Roman"/>
          <w:b/>
          <w:iCs/>
          <w:caps/>
          <w:spacing w:val="10"/>
          <w:sz w:val="50"/>
          <w:szCs w:val="50"/>
        </w:rPr>
      </w:pPr>
      <w:r w:rsidRPr="00481C39">
        <w:rPr>
          <w:rFonts w:ascii="Times New Roman" w:eastAsia="Times New Roman" w:hAnsi="Times New Roman" w:cs="Times New Roman"/>
          <w:b/>
          <w:iCs/>
          <w:caps/>
          <w:spacing w:val="10"/>
          <w:sz w:val="50"/>
          <w:szCs w:val="50"/>
        </w:rPr>
        <w:t>Нововаршавского муниципального района омской области</w:t>
      </w:r>
    </w:p>
    <w:p w:rsidR="00481C39" w:rsidRPr="00481C39" w:rsidRDefault="00481C39" w:rsidP="00481C39">
      <w:pPr>
        <w:pBdr>
          <w:bottom w:val="thinThickSmallGap" w:sz="12" w:space="1" w:color="943634"/>
        </w:pBdr>
        <w:spacing w:before="400" w:after="200" w:line="252" w:lineRule="auto"/>
        <w:jc w:val="center"/>
        <w:outlineLvl w:val="0"/>
        <w:rPr>
          <w:rFonts w:ascii="Cambria" w:eastAsia="Times New Roman" w:hAnsi="Cambria" w:cs="Times New Roman"/>
          <w:caps/>
          <w:color w:val="632423"/>
          <w:spacing w:val="20"/>
          <w:sz w:val="28"/>
          <w:szCs w:val="28"/>
        </w:rPr>
      </w:pPr>
      <w:r w:rsidRPr="00481C39">
        <w:rPr>
          <w:rFonts w:ascii="Cambria" w:eastAsia="Times New Roman" w:hAnsi="Cambria" w:cs="Times New Roman"/>
          <w:caps/>
          <w:color w:val="632423"/>
          <w:spacing w:val="20"/>
          <w:sz w:val="28"/>
          <w:szCs w:val="28"/>
        </w:rPr>
        <w:br w:type="page"/>
      </w:r>
      <w:bookmarkStart w:id="1" w:name="_Toc308711719"/>
      <w:bookmarkStart w:id="2" w:name="_Toc308711776"/>
      <w:r w:rsidRPr="00481C39">
        <w:rPr>
          <w:rFonts w:ascii="Cambria" w:eastAsia="Times New Roman" w:hAnsi="Cambria" w:cs="Times New Roman"/>
          <w:caps/>
          <w:color w:val="632423"/>
          <w:spacing w:val="20"/>
          <w:sz w:val="28"/>
          <w:szCs w:val="28"/>
        </w:rPr>
        <w:lastRenderedPageBreak/>
        <w:t>Оглавление</w:t>
      </w:r>
      <w:bookmarkEnd w:id="1"/>
      <w:bookmarkEnd w:id="2"/>
    </w:p>
    <w:p w:rsidR="00481C39" w:rsidRPr="00481C39" w:rsidRDefault="00481C39" w:rsidP="00481C39">
      <w:pPr>
        <w:tabs>
          <w:tab w:val="right" w:leader="dot" w:pos="9345"/>
        </w:tabs>
        <w:spacing w:after="100" w:line="252" w:lineRule="auto"/>
        <w:rPr>
          <w:rFonts w:ascii="Calibri" w:eastAsia="Times New Roman" w:hAnsi="Calibri" w:cs="Times New Roman"/>
          <w:noProof/>
          <w:lang w:eastAsia="ru-RU"/>
        </w:rPr>
      </w:pPr>
      <w:r w:rsidRPr="00481C39">
        <w:rPr>
          <w:rFonts w:ascii="Cambria" w:eastAsia="Times New Roman" w:hAnsi="Cambria" w:cs="Times New Roman"/>
        </w:rPr>
        <w:fldChar w:fldCharType="begin"/>
      </w:r>
      <w:r w:rsidRPr="00481C39">
        <w:rPr>
          <w:rFonts w:ascii="Cambria" w:eastAsia="Times New Roman" w:hAnsi="Cambria" w:cs="Times New Roman"/>
        </w:rPr>
        <w:instrText xml:space="preserve"> TOC \o "1-1" \h \z \u \t "Заголовок 4;2" </w:instrText>
      </w:r>
      <w:r w:rsidRPr="00481C39">
        <w:rPr>
          <w:rFonts w:ascii="Cambria" w:eastAsia="Times New Roman" w:hAnsi="Cambria" w:cs="Times New Roman"/>
        </w:rPr>
        <w:fldChar w:fldCharType="separate"/>
      </w:r>
      <w:hyperlink w:anchor="_Toc308711776" w:history="1">
        <w:r w:rsidRPr="00481C39">
          <w:rPr>
            <w:rFonts w:ascii="Cambria" w:eastAsia="Times New Roman" w:hAnsi="Cambria" w:cs="Times New Roman"/>
            <w:b/>
            <w:noProof/>
            <w:color w:val="0000FF"/>
            <w:u w:val="single"/>
            <w:lang w:val="en-US"/>
          </w:rPr>
          <w:t>Оглавление</w:t>
        </w:r>
        <w:r w:rsidRPr="00481C39">
          <w:rPr>
            <w:rFonts w:ascii="Cambria" w:eastAsia="Times New Roman" w:hAnsi="Cambria" w:cs="Times New Roman"/>
            <w:noProof/>
            <w:webHidden/>
            <w:lang w:val="en-US"/>
          </w:rPr>
          <w:tab/>
        </w:r>
        <w:r w:rsidRPr="00481C39">
          <w:rPr>
            <w:rFonts w:ascii="Cambria" w:eastAsia="Times New Roman" w:hAnsi="Cambria" w:cs="Times New Roman"/>
            <w:noProof/>
            <w:webHidden/>
            <w:lang w:val="en-US"/>
          </w:rPr>
          <w:fldChar w:fldCharType="begin"/>
        </w:r>
        <w:r w:rsidRPr="00481C39">
          <w:rPr>
            <w:rFonts w:ascii="Cambria" w:eastAsia="Times New Roman" w:hAnsi="Cambria" w:cs="Times New Roman"/>
            <w:noProof/>
            <w:webHidden/>
            <w:lang w:val="en-US"/>
          </w:rPr>
          <w:instrText xml:space="preserve"> PAGEREF _Toc308711776 \h </w:instrText>
        </w:r>
        <w:r w:rsidRPr="00481C39">
          <w:rPr>
            <w:rFonts w:ascii="Cambria" w:eastAsia="Times New Roman" w:hAnsi="Cambria" w:cs="Times New Roman"/>
            <w:noProof/>
            <w:webHidden/>
            <w:lang w:val="en-US"/>
          </w:rPr>
        </w:r>
        <w:r w:rsidRPr="00481C39">
          <w:rPr>
            <w:rFonts w:ascii="Cambria" w:eastAsia="Times New Roman" w:hAnsi="Cambria" w:cs="Times New Roman"/>
            <w:noProof/>
            <w:webHidden/>
            <w:lang w:val="en-US"/>
          </w:rPr>
          <w:fldChar w:fldCharType="separate"/>
        </w:r>
        <w:r w:rsidR="00016F9C">
          <w:rPr>
            <w:rFonts w:ascii="Cambria" w:eastAsia="Times New Roman" w:hAnsi="Cambria" w:cs="Times New Roman"/>
            <w:noProof/>
            <w:webHidden/>
            <w:lang w:val="en-US"/>
          </w:rPr>
          <w:t>3</w:t>
        </w:r>
        <w:r w:rsidRPr="00481C39">
          <w:rPr>
            <w:rFonts w:ascii="Cambria" w:eastAsia="Times New Roman" w:hAnsi="Cambria" w:cs="Times New Roman"/>
            <w:noProof/>
            <w:webHidden/>
            <w:lang w:val="en-US"/>
          </w:rPr>
          <w:fldChar w:fldCharType="end"/>
        </w:r>
      </w:hyperlink>
    </w:p>
    <w:p w:rsidR="00481C39" w:rsidRPr="00481C39" w:rsidRDefault="0074177A" w:rsidP="00481C39">
      <w:pPr>
        <w:tabs>
          <w:tab w:val="right" w:leader="dot" w:pos="9345"/>
        </w:tabs>
        <w:spacing w:after="100" w:line="252" w:lineRule="auto"/>
        <w:rPr>
          <w:rFonts w:ascii="Calibri" w:eastAsia="Times New Roman" w:hAnsi="Calibri" w:cs="Times New Roman"/>
          <w:noProof/>
          <w:lang w:eastAsia="ru-RU"/>
        </w:rPr>
      </w:pPr>
      <w:hyperlink w:anchor="_Toc308711777" w:history="1">
        <w:r w:rsidR="00481C39" w:rsidRPr="00481C39">
          <w:rPr>
            <w:rFonts w:ascii="Cambria" w:eastAsia="Times New Roman" w:hAnsi="Cambria" w:cs="Times New Roman"/>
            <w:b/>
            <w:noProof/>
            <w:color w:val="0000FF"/>
            <w:u w:val="single"/>
          </w:rPr>
          <w:t>Схема теплоснабжения р.п.Большегривское</w:t>
        </w:r>
        <w:r w:rsidR="00481C39" w:rsidRPr="00481C39">
          <w:rPr>
            <w:rFonts w:ascii="Cambria" w:eastAsia="Times New Roman" w:hAnsi="Cambria" w:cs="Times New Roman"/>
            <w:noProof/>
            <w:webHidden/>
            <w:lang w:val="en-US"/>
          </w:rPr>
          <w:tab/>
        </w:r>
        <w:r w:rsidR="00481C39" w:rsidRPr="00481C39">
          <w:rPr>
            <w:rFonts w:ascii="Cambria" w:eastAsia="Times New Roman" w:hAnsi="Cambria" w:cs="Times New Roman"/>
            <w:noProof/>
            <w:webHidden/>
            <w:lang w:val="en-US"/>
          </w:rPr>
          <w:fldChar w:fldCharType="begin"/>
        </w:r>
        <w:r w:rsidR="00481C39" w:rsidRPr="00481C39">
          <w:rPr>
            <w:rFonts w:ascii="Cambria" w:eastAsia="Times New Roman" w:hAnsi="Cambria" w:cs="Times New Roman"/>
            <w:noProof/>
            <w:webHidden/>
            <w:lang w:val="en-US"/>
          </w:rPr>
          <w:instrText xml:space="preserve"> PAGEREF _Toc308711777 \h </w:instrText>
        </w:r>
        <w:r w:rsidR="00481C39" w:rsidRPr="00481C39">
          <w:rPr>
            <w:rFonts w:ascii="Cambria" w:eastAsia="Times New Roman" w:hAnsi="Cambria" w:cs="Times New Roman"/>
            <w:noProof/>
            <w:webHidden/>
            <w:lang w:val="en-US"/>
          </w:rPr>
        </w:r>
        <w:r w:rsidR="00481C39" w:rsidRPr="00481C39">
          <w:rPr>
            <w:rFonts w:ascii="Cambria" w:eastAsia="Times New Roman" w:hAnsi="Cambria" w:cs="Times New Roman"/>
            <w:noProof/>
            <w:webHidden/>
            <w:lang w:val="en-US"/>
          </w:rPr>
          <w:fldChar w:fldCharType="separate"/>
        </w:r>
        <w:r w:rsidR="00016F9C">
          <w:rPr>
            <w:rFonts w:ascii="Cambria" w:eastAsia="Times New Roman" w:hAnsi="Cambria" w:cs="Times New Roman"/>
            <w:noProof/>
            <w:webHidden/>
            <w:lang w:val="en-US"/>
          </w:rPr>
          <w:t>4</w:t>
        </w:r>
        <w:r w:rsidR="00481C39" w:rsidRPr="00481C39">
          <w:rPr>
            <w:rFonts w:ascii="Cambria" w:eastAsia="Times New Roman" w:hAnsi="Cambria" w:cs="Times New Roman"/>
            <w:noProof/>
            <w:webHidden/>
            <w:lang w:val="en-US"/>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78" w:history="1">
        <w:r w:rsidR="00481C39" w:rsidRPr="00481C39">
          <w:rPr>
            <w:rFonts w:ascii="Calibri" w:eastAsia="Times New Roman" w:hAnsi="Calibri" w:cs="Times New Roman"/>
            <w:b/>
            <w:bCs/>
            <w:noProof/>
            <w:color w:val="0000FF"/>
            <w:spacing w:val="5"/>
            <w:u w:val="single"/>
          </w:rPr>
          <w:t>Раздел 1.  Показатели перспективного спроса на тепловую энергию (мощность) и теплоноситель в установленных границах территории поселения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_Toc308711778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4</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79" w:history="1">
        <w:r w:rsidR="00481C39" w:rsidRPr="00481C39">
          <w:rPr>
            <w:rFonts w:ascii="Calibri" w:eastAsia="Times New Roman" w:hAnsi="Calibri" w:cs="Times New Roman"/>
            <w:b/>
            <w:bCs/>
            <w:noProof/>
            <w:color w:val="0000FF"/>
            <w:spacing w:val="5"/>
            <w:u w:val="single"/>
          </w:rPr>
          <w:t>Раздел 2. Перспективные балансы располагаемой тепловой мощности источников тепловой  энергии и тепловой нагрузки.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_Toc308711779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4</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80" w:history="1">
        <w:r w:rsidR="00481C39" w:rsidRPr="00481C39">
          <w:rPr>
            <w:rFonts w:ascii="Calibri" w:eastAsia="Times New Roman" w:hAnsi="Calibri" w:cs="Times New Roman"/>
            <w:b/>
            <w:bCs/>
            <w:noProof/>
            <w:color w:val="0000FF"/>
            <w:spacing w:val="5"/>
            <w:u w:val="single"/>
          </w:rPr>
          <w:t>Раздел 3. Перспективные балансы теплоносителя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_Toc308711780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6</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81" w:history="1">
        <w:r w:rsidR="00481C39" w:rsidRPr="00481C39">
          <w:rPr>
            <w:rFonts w:ascii="Calibri" w:eastAsia="Times New Roman" w:hAnsi="Calibri" w:cs="Times New Roman"/>
            <w:b/>
            <w:bCs/>
            <w:noProof/>
            <w:color w:val="0000FF"/>
            <w:spacing w:val="5"/>
            <w:u w:val="single"/>
          </w:rPr>
          <w:t>Раздел 4. Предложения по новому строительству, реконструкции и техническому перевооружению источников тепловой энергии.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_Toc308711781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7</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82" w:history="1">
        <w:r w:rsidR="00481C39" w:rsidRPr="00481C39">
          <w:rPr>
            <w:rFonts w:ascii="Calibri" w:eastAsia="Times New Roman" w:hAnsi="Calibri" w:cs="Times New Roman"/>
            <w:b/>
            <w:bCs/>
            <w:noProof/>
            <w:color w:val="0000FF"/>
            <w:spacing w:val="5"/>
            <w:u w:val="single"/>
          </w:rPr>
          <w:t>Раздел 5. Предложения по новому строительству  и реконструкции тепловых сетей и сооружений на них.</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_Toc308711782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7</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83" w:history="1">
        <w:r w:rsidR="00481C39" w:rsidRPr="00481C39">
          <w:rPr>
            <w:rFonts w:ascii="Calibri" w:eastAsia="Times New Roman" w:hAnsi="Calibri" w:cs="Times New Roman"/>
            <w:b/>
            <w:bCs/>
            <w:noProof/>
            <w:color w:val="0000FF"/>
            <w:spacing w:val="5"/>
            <w:u w:val="single"/>
          </w:rPr>
          <w:t>Раздел 6. Перспективные топливные балансы</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_Toc308711783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7</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84" w:history="1">
        <w:r w:rsidR="00481C39" w:rsidRPr="00481C39">
          <w:rPr>
            <w:rFonts w:ascii="Calibri" w:eastAsia="Times New Roman" w:hAnsi="Calibri" w:cs="Times New Roman"/>
            <w:b/>
            <w:bCs/>
            <w:noProof/>
            <w:color w:val="0000FF"/>
            <w:spacing w:val="5"/>
            <w:u w:val="single"/>
          </w:rPr>
          <w:t>Раздел 7. Инвестиции в новое строительство, реконструкцию и техническое перевооружение.</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_Toc308711784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8</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85" w:history="1">
        <w:r w:rsidR="00481C39" w:rsidRPr="00481C39">
          <w:rPr>
            <w:rFonts w:ascii="Calibri" w:eastAsia="Times New Roman" w:hAnsi="Calibri" w:cs="Times New Roman"/>
            <w:b/>
            <w:bCs/>
            <w:noProof/>
            <w:color w:val="0000FF"/>
            <w:spacing w:val="5"/>
            <w:u w:val="single"/>
          </w:rPr>
          <w:t>Раздел 8. Решения о выборе единой теплоснабжающей организации.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_Toc308711785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8</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52" w:lineRule="auto"/>
        <w:rPr>
          <w:rFonts w:ascii="Calibri" w:eastAsia="Times New Roman" w:hAnsi="Calibri" w:cs="Times New Roman"/>
          <w:noProof/>
          <w:lang w:eastAsia="ru-RU"/>
        </w:rPr>
      </w:pPr>
      <w:hyperlink w:anchor="_Toc308711786" w:history="1">
        <w:r w:rsidR="00481C39" w:rsidRPr="00481C39">
          <w:rPr>
            <w:rFonts w:ascii="Cambria" w:eastAsia="Times New Roman" w:hAnsi="Cambria" w:cs="Times New Roman"/>
            <w:b/>
            <w:noProof/>
            <w:color w:val="0000FF"/>
            <w:u w:val="single"/>
            <w:lang w:val="en-US"/>
          </w:rPr>
          <w:t xml:space="preserve">Обосновывающие материалы к схеме теплоснабжения </w:t>
        </w:r>
        <w:r w:rsidR="00481C39" w:rsidRPr="00481C39">
          <w:rPr>
            <w:rFonts w:ascii="Cambria" w:eastAsia="Times New Roman" w:hAnsi="Cambria" w:cs="Times New Roman"/>
            <w:b/>
            <w:noProof/>
            <w:color w:val="0000FF"/>
            <w:u w:val="single"/>
          </w:rPr>
          <w:t>р.п.Большегривское</w:t>
        </w:r>
        <w:r w:rsidR="00481C39" w:rsidRPr="00481C39">
          <w:rPr>
            <w:rFonts w:ascii="Cambria" w:eastAsia="Times New Roman" w:hAnsi="Cambria" w:cs="Times New Roman"/>
            <w:noProof/>
            <w:webHidden/>
            <w:lang w:val="en-US"/>
          </w:rPr>
          <w:tab/>
        </w:r>
        <w:r w:rsidR="00481C39" w:rsidRPr="00481C39">
          <w:rPr>
            <w:rFonts w:ascii="Cambria" w:eastAsia="Times New Roman" w:hAnsi="Cambria" w:cs="Times New Roman"/>
            <w:noProof/>
            <w:webHidden/>
            <w:lang w:val="en-US"/>
          </w:rPr>
          <w:fldChar w:fldCharType="begin"/>
        </w:r>
        <w:r w:rsidR="00481C39" w:rsidRPr="00481C39">
          <w:rPr>
            <w:rFonts w:ascii="Cambria" w:eastAsia="Times New Roman" w:hAnsi="Cambria" w:cs="Times New Roman"/>
            <w:noProof/>
            <w:webHidden/>
            <w:lang w:val="en-US"/>
          </w:rPr>
          <w:instrText xml:space="preserve"> PAGEREF _Toc308711786 \h </w:instrText>
        </w:r>
        <w:r w:rsidR="00481C39" w:rsidRPr="00481C39">
          <w:rPr>
            <w:rFonts w:ascii="Cambria" w:eastAsia="Times New Roman" w:hAnsi="Cambria" w:cs="Times New Roman"/>
            <w:noProof/>
            <w:webHidden/>
            <w:lang w:val="en-US"/>
          </w:rPr>
        </w:r>
        <w:r w:rsidR="00481C39" w:rsidRPr="00481C39">
          <w:rPr>
            <w:rFonts w:ascii="Cambria" w:eastAsia="Times New Roman" w:hAnsi="Cambria" w:cs="Times New Roman"/>
            <w:noProof/>
            <w:webHidden/>
            <w:lang w:val="en-US"/>
          </w:rPr>
          <w:fldChar w:fldCharType="separate"/>
        </w:r>
        <w:r w:rsidR="00016F9C">
          <w:rPr>
            <w:rFonts w:ascii="Cambria" w:eastAsia="Times New Roman" w:hAnsi="Cambria" w:cs="Times New Roman"/>
            <w:noProof/>
            <w:webHidden/>
            <w:lang w:val="en-US"/>
          </w:rPr>
          <w:t>9</w:t>
        </w:r>
        <w:r w:rsidR="00481C39" w:rsidRPr="00481C39">
          <w:rPr>
            <w:rFonts w:ascii="Cambria" w:eastAsia="Times New Roman" w:hAnsi="Cambria" w:cs="Times New Roman"/>
            <w:noProof/>
            <w:webHidden/>
            <w:lang w:val="en-US"/>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87" w:history="1">
        <w:r w:rsidR="00481C39" w:rsidRPr="00481C39">
          <w:rPr>
            <w:rFonts w:ascii="Calibri" w:eastAsia="Times New Roman" w:hAnsi="Calibri" w:cs="Times New Roman"/>
            <w:b/>
            <w:bCs/>
            <w:noProof/>
            <w:color w:val="0000FF"/>
            <w:spacing w:val="5"/>
            <w:u w:val="single"/>
          </w:rPr>
          <w:t>Раздел 1. Существующее положение в сфере производства, передачи и потребления тепловой энергии для целей теплоснабжения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_Toc308711787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9</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88" w:history="1">
        <w:r w:rsidR="00481C39" w:rsidRPr="00481C39">
          <w:rPr>
            <w:rFonts w:ascii="Calibri" w:eastAsia="Times New Roman" w:hAnsi="Calibri" w:cs="Times New Roman"/>
            <w:b/>
            <w:bCs/>
            <w:noProof/>
            <w:color w:val="0000FF"/>
            <w:spacing w:val="5"/>
            <w:u w:val="single"/>
          </w:rPr>
          <w:t>Раздел 2. Перспективное потребление тепловой энергии на цели теплоснабжения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_Toc308711788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b/>
            <w:bCs/>
            <w:noProof/>
            <w:webHidden/>
          </w:rPr>
          <w:t>.</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89" w:history="1">
        <w:r w:rsidR="00481C39" w:rsidRPr="00481C39">
          <w:rPr>
            <w:rFonts w:ascii="Calibri" w:eastAsia="Times New Roman" w:hAnsi="Calibri" w:cs="Times New Roman"/>
            <w:b/>
            <w:bCs/>
            <w:noProof/>
            <w:color w:val="0000FF"/>
            <w:spacing w:val="5"/>
            <w:u w:val="single"/>
          </w:rPr>
          <w:t>Раздел 3. Перспективные балансы тепловой мощности источников тепловой энергии и тепловой нагрузки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_Toc308711789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21</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90" w:history="1">
        <w:r w:rsidR="00481C39" w:rsidRPr="00481C39">
          <w:rPr>
            <w:rFonts w:ascii="Calibri" w:eastAsia="Times New Roman" w:hAnsi="Calibri" w:cs="Times New Roman"/>
            <w:b/>
            <w:bCs/>
            <w:noProof/>
            <w:color w:val="0000FF"/>
            <w:spacing w:val="5"/>
            <w:u w:val="single"/>
          </w:rPr>
          <w:t>Раздел 4. Предложения по строительству, реконструкции и техническому перевооружению источников тепловой энергии</w:t>
        </w:r>
        <w:r w:rsidR="00481C39" w:rsidRPr="00481C39">
          <w:rPr>
            <w:rFonts w:ascii="Calibri" w:eastAsia="Times New Roman" w:hAnsi="Calibri" w:cs="Times New Roman"/>
            <w:noProof/>
            <w:webHidden/>
          </w:rPr>
          <w:tab/>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91" w:history="1">
        <w:r w:rsidR="00481C39" w:rsidRPr="00481C39">
          <w:rPr>
            <w:rFonts w:ascii="Calibri" w:eastAsia="Times New Roman" w:hAnsi="Calibri" w:cs="Times New Roman"/>
            <w:b/>
            <w:bCs/>
            <w:noProof/>
            <w:color w:val="0000FF"/>
            <w:spacing w:val="5"/>
            <w:u w:val="single"/>
          </w:rPr>
          <w:t>Раздел 5. Предложения по новому строительству  и реконструкции тепловых сетей и сооружений на них</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_Toc308711791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21</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92" w:history="1">
        <w:r w:rsidR="00481C39" w:rsidRPr="00481C39">
          <w:rPr>
            <w:rFonts w:ascii="Calibri" w:eastAsia="Times New Roman" w:hAnsi="Calibri" w:cs="Times New Roman"/>
            <w:b/>
            <w:bCs/>
            <w:noProof/>
            <w:color w:val="0000FF"/>
            <w:spacing w:val="5"/>
            <w:u w:val="single"/>
          </w:rPr>
          <w:t>Раздел 6. Перспективные топливные балансы</w:t>
        </w:r>
        <w:r w:rsidR="00481C39" w:rsidRPr="00481C39">
          <w:rPr>
            <w:rFonts w:ascii="Calibri" w:eastAsia="Times New Roman" w:hAnsi="Calibri" w:cs="Times New Roman"/>
            <w:noProof/>
            <w:webHidden/>
          </w:rPr>
          <w:tab/>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93" w:history="1">
        <w:r w:rsidR="00481C39" w:rsidRPr="00481C39">
          <w:rPr>
            <w:rFonts w:ascii="Calibri" w:eastAsia="Times New Roman" w:hAnsi="Calibri" w:cs="Times New Roman"/>
            <w:b/>
            <w:bCs/>
            <w:noProof/>
            <w:color w:val="0000FF"/>
            <w:spacing w:val="5"/>
            <w:u w:val="single"/>
          </w:rPr>
          <w:t>Раздел 7. Обоснование инвестиций в новое строительство, реконструкцию и техническое перевооружение</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_Toc308711793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21</w:t>
        </w:r>
        <w:r w:rsidR="00481C39" w:rsidRPr="00481C39">
          <w:rPr>
            <w:rFonts w:ascii="Calibri" w:eastAsia="Times New Roman" w:hAnsi="Calibri" w:cs="Times New Roman"/>
            <w:noProof/>
            <w:webHidden/>
          </w:rPr>
          <w:fldChar w:fldCharType="end"/>
        </w:r>
      </w:hyperlink>
    </w:p>
    <w:p w:rsidR="00481C39" w:rsidRPr="00481C39" w:rsidRDefault="0074177A" w:rsidP="00481C39">
      <w:pPr>
        <w:tabs>
          <w:tab w:val="right" w:leader="dot" w:pos="9345"/>
        </w:tabs>
        <w:spacing w:after="100" w:line="276" w:lineRule="auto"/>
        <w:ind w:left="220"/>
        <w:rPr>
          <w:rFonts w:ascii="Calibri" w:eastAsia="Times New Roman" w:hAnsi="Calibri" w:cs="Times New Roman"/>
          <w:noProof/>
          <w:lang w:eastAsia="ru-RU"/>
        </w:rPr>
      </w:pPr>
      <w:hyperlink w:anchor="_Toc308711794" w:history="1">
        <w:r w:rsidR="00481C39" w:rsidRPr="00481C39">
          <w:rPr>
            <w:rFonts w:ascii="Calibri" w:eastAsia="Times New Roman" w:hAnsi="Calibri" w:cs="Times New Roman"/>
            <w:b/>
            <w:bCs/>
            <w:noProof/>
            <w:color w:val="0000FF"/>
            <w:spacing w:val="5"/>
            <w:u w:val="single"/>
          </w:rPr>
          <w:t>Раздел 8. Обоснование предложения по определению единой теплоснабжающей организации</w:t>
        </w:r>
        <w:r w:rsidR="00481C39" w:rsidRPr="00481C39">
          <w:rPr>
            <w:rFonts w:ascii="Calibri" w:eastAsia="Times New Roman" w:hAnsi="Calibri" w:cs="Times New Roman"/>
            <w:noProof/>
            <w:webHidden/>
          </w:rPr>
          <w:tab/>
        </w:r>
      </w:hyperlink>
    </w:p>
    <w:p w:rsidR="00481C39" w:rsidRPr="00481C39" w:rsidRDefault="00481C39" w:rsidP="00481C39">
      <w:pPr>
        <w:spacing w:after="0" w:line="240" w:lineRule="auto"/>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fldChar w:fldCharType="end"/>
      </w:r>
    </w:p>
    <w:p w:rsidR="00481C39" w:rsidRPr="00481C39" w:rsidRDefault="00481C39" w:rsidP="00481C39">
      <w:pPr>
        <w:pBdr>
          <w:bottom w:val="thinThickSmallGap" w:sz="12" w:space="1" w:color="943634"/>
        </w:pBdr>
        <w:spacing w:before="400" w:after="200" w:line="252" w:lineRule="auto"/>
        <w:jc w:val="center"/>
        <w:outlineLvl w:val="0"/>
        <w:rPr>
          <w:rFonts w:ascii="Cambria" w:eastAsia="Times New Roman" w:hAnsi="Cambria" w:cs="Times New Roman"/>
          <w:b/>
          <w:caps/>
          <w:color w:val="943634"/>
          <w:spacing w:val="20"/>
          <w:sz w:val="28"/>
          <w:szCs w:val="28"/>
          <w:u w:val="single"/>
        </w:rPr>
      </w:pPr>
      <w:r w:rsidRPr="00481C39">
        <w:rPr>
          <w:rFonts w:ascii="Cambria" w:eastAsia="Times New Roman" w:hAnsi="Cambria" w:cs="Times New Roman"/>
          <w:caps/>
          <w:color w:val="632423"/>
          <w:spacing w:val="20"/>
          <w:sz w:val="28"/>
          <w:szCs w:val="28"/>
        </w:rPr>
        <w:br w:type="page"/>
      </w:r>
      <w:bookmarkStart w:id="3" w:name="_Toc308711720"/>
      <w:bookmarkStart w:id="4" w:name="_Toc308711777"/>
      <w:r w:rsidRPr="00481C39">
        <w:rPr>
          <w:rFonts w:ascii="Cambria" w:eastAsia="Times New Roman" w:hAnsi="Cambria" w:cs="Times New Roman"/>
          <w:b/>
          <w:caps/>
          <w:color w:val="943634"/>
          <w:spacing w:val="20"/>
          <w:sz w:val="28"/>
          <w:szCs w:val="28"/>
        </w:rPr>
        <w:lastRenderedPageBreak/>
        <w:t xml:space="preserve">Схема теплоснабжения поселка </w:t>
      </w:r>
      <w:bookmarkEnd w:id="3"/>
      <w:bookmarkEnd w:id="4"/>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5" w:name="_Toc308711778"/>
      <w:r w:rsidRPr="00481C39">
        <w:rPr>
          <w:rFonts w:ascii="Cambria" w:eastAsia="Times New Roman" w:hAnsi="Cambria" w:cs="Times New Roman"/>
          <w:b/>
          <w:bCs/>
          <w:caps/>
          <w:color w:val="943634"/>
          <w:spacing w:val="5"/>
        </w:rPr>
        <w:t>Раздел 1.  Показатели перспективного спроса на тепловую энергию (мощность) и теплоноситель в установленных границах территории поселения</w:t>
      </w:r>
      <w:bookmarkEnd w:id="5"/>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1. Площади строительных фондов, подключенных к центральной системе теплоснабжения  села и их приросты.</w:t>
      </w:r>
    </w:p>
    <w:p w:rsidR="00481C39" w:rsidRPr="00481C39" w:rsidRDefault="00481C39" w:rsidP="00481C39">
      <w:pPr>
        <w:spacing w:after="0" w:line="240" w:lineRule="auto"/>
        <w:ind w:firstLine="709"/>
        <w:jc w:val="both"/>
        <w:rPr>
          <w:rFonts w:ascii="Times New Roman" w:eastAsia="Times New Roman" w:hAnsi="Times New Roman" w:cs="Times New Roman"/>
          <w:b/>
          <w:i/>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Площадь строительных фондов, подключенных к системе теплоснабжения Котельной,  по данным </w:t>
      </w:r>
      <w:r w:rsidRPr="001F073B">
        <w:rPr>
          <w:rFonts w:ascii="Times New Roman" w:eastAsia="Times New Roman" w:hAnsi="Times New Roman" w:cs="Times New Roman"/>
          <w:sz w:val="24"/>
          <w:szCs w:val="24"/>
          <w:lang w:eastAsia="ru-RU"/>
        </w:rPr>
        <w:t>за  202</w:t>
      </w:r>
      <w:r w:rsidR="006B216D">
        <w:rPr>
          <w:rFonts w:ascii="Times New Roman" w:eastAsia="Times New Roman" w:hAnsi="Times New Roman" w:cs="Times New Roman"/>
          <w:sz w:val="24"/>
          <w:szCs w:val="24"/>
          <w:lang w:eastAsia="ru-RU"/>
        </w:rPr>
        <w:t>2</w:t>
      </w:r>
      <w:r w:rsidRPr="00481C39">
        <w:rPr>
          <w:rFonts w:ascii="Times New Roman" w:eastAsia="Times New Roman" w:hAnsi="Times New Roman" w:cs="Times New Roman"/>
          <w:sz w:val="24"/>
          <w:szCs w:val="24"/>
          <w:lang w:eastAsia="ru-RU"/>
        </w:rPr>
        <w:t xml:space="preserve"> год составляет  90059,34м</w:t>
      </w:r>
      <w:r w:rsidRPr="00481C39">
        <w:rPr>
          <w:rFonts w:ascii="Times New Roman" w:eastAsia="Times New Roman" w:hAnsi="Times New Roman" w:cs="Times New Roman"/>
          <w:sz w:val="24"/>
          <w:szCs w:val="24"/>
          <w:vertAlign w:val="superscript"/>
          <w:lang w:eastAsia="ru-RU"/>
        </w:rPr>
        <w:t>2</w:t>
      </w:r>
      <w:r w:rsidRPr="00481C39">
        <w:rPr>
          <w:rFonts w:ascii="Times New Roman" w:eastAsia="Times New Roman" w:hAnsi="Times New Roman" w:cs="Times New Roman"/>
          <w:sz w:val="24"/>
          <w:szCs w:val="24"/>
          <w:lang w:eastAsia="ru-RU"/>
        </w:rPr>
        <w:t>, в том числе  жилой фонд 66206,32 кв.м., бюджетные организации 11586 кв.м., прочие организации 12267,02 кв.м.</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Приросты площади строительных фондов, которые будут подключены к системе теплоснабжения Котельной на 202</w:t>
      </w:r>
      <w:r w:rsidR="00483E52">
        <w:rPr>
          <w:rFonts w:ascii="Times New Roman" w:eastAsia="Times New Roman" w:hAnsi="Times New Roman" w:cs="Times New Roman"/>
          <w:sz w:val="24"/>
          <w:szCs w:val="24"/>
          <w:lang w:eastAsia="ru-RU"/>
        </w:rPr>
        <w:t>1</w:t>
      </w:r>
      <w:r w:rsidRPr="00481C39">
        <w:rPr>
          <w:rFonts w:ascii="Times New Roman" w:eastAsia="Times New Roman" w:hAnsi="Times New Roman" w:cs="Times New Roman"/>
          <w:sz w:val="24"/>
          <w:szCs w:val="24"/>
          <w:lang w:eastAsia="ru-RU"/>
        </w:rPr>
        <w:t xml:space="preserve"> - 2027гг. не планируются.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2. Объемы потребления тепловой энергии центральной системы теплоснабжения р.п.Большегривское и их приросты.</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 xml:space="preserve">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Объемы потребления тепловой энергии (мощности) Котельной по данным за </w:t>
      </w:r>
      <w:r w:rsidRPr="001F073B">
        <w:rPr>
          <w:rFonts w:ascii="Times New Roman" w:eastAsia="Times New Roman" w:hAnsi="Times New Roman" w:cs="Times New Roman"/>
          <w:sz w:val="24"/>
          <w:szCs w:val="24"/>
          <w:lang w:eastAsia="ru-RU"/>
        </w:rPr>
        <w:t>202</w:t>
      </w:r>
      <w:r w:rsidR="00A57B19">
        <w:rPr>
          <w:rFonts w:ascii="Times New Roman" w:eastAsia="Times New Roman" w:hAnsi="Times New Roman" w:cs="Times New Roman"/>
          <w:sz w:val="24"/>
          <w:szCs w:val="24"/>
          <w:lang w:eastAsia="ru-RU"/>
        </w:rPr>
        <w:t>4</w:t>
      </w:r>
      <w:r w:rsidRPr="00481C39">
        <w:rPr>
          <w:rFonts w:ascii="Times New Roman" w:eastAsia="Times New Roman" w:hAnsi="Times New Roman" w:cs="Times New Roman"/>
          <w:sz w:val="24"/>
          <w:szCs w:val="24"/>
          <w:highlight w:val="yellow"/>
          <w:lang w:eastAsia="ru-RU"/>
        </w:rPr>
        <w:t xml:space="preserve"> </w:t>
      </w:r>
      <w:r w:rsidRPr="001F073B">
        <w:rPr>
          <w:rFonts w:ascii="Times New Roman" w:eastAsia="Times New Roman" w:hAnsi="Times New Roman" w:cs="Times New Roman"/>
          <w:sz w:val="24"/>
          <w:szCs w:val="24"/>
          <w:lang w:eastAsia="ru-RU"/>
        </w:rPr>
        <w:t>год</w:t>
      </w:r>
      <w:r w:rsidRPr="00481C39">
        <w:rPr>
          <w:rFonts w:ascii="Times New Roman" w:eastAsia="Times New Roman" w:hAnsi="Times New Roman" w:cs="Times New Roman"/>
          <w:sz w:val="24"/>
          <w:szCs w:val="24"/>
          <w:lang w:eastAsia="ru-RU"/>
        </w:rPr>
        <w:t xml:space="preserve"> (расчет произведен при расчетных температурах наружного воздуха -37°С) составляет </w:t>
      </w:r>
      <w:r w:rsidRPr="001F073B">
        <w:rPr>
          <w:rFonts w:ascii="Times New Roman" w:eastAsia="Times New Roman" w:hAnsi="Times New Roman" w:cs="Times New Roman"/>
          <w:sz w:val="24"/>
          <w:szCs w:val="24"/>
          <w:lang w:eastAsia="ru-RU"/>
        </w:rPr>
        <w:t>11,</w:t>
      </w:r>
      <w:r w:rsidR="00263C52">
        <w:rPr>
          <w:rFonts w:ascii="Times New Roman" w:eastAsia="Times New Roman" w:hAnsi="Times New Roman" w:cs="Times New Roman"/>
          <w:sz w:val="24"/>
          <w:szCs w:val="24"/>
          <w:lang w:eastAsia="ru-RU"/>
        </w:rPr>
        <w:t>1</w:t>
      </w:r>
      <w:r w:rsidR="0088470A">
        <w:rPr>
          <w:rFonts w:ascii="Times New Roman" w:eastAsia="Times New Roman" w:hAnsi="Times New Roman" w:cs="Times New Roman"/>
          <w:sz w:val="24"/>
          <w:szCs w:val="24"/>
          <w:lang w:eastAsia="ru-RU"/>
        </w:rPr>
        <w:t>2</w:t>
      </w:r>
      <w:r w:rsidRPr="00481C39">
        <w:rPr>
          <w:rFonts w:ascii="Times New Roman" w:eastAsia="Times New Roman" w:hAnsi="Times New Roman" w:cs="Times New Roman"/>
          <w:sz w:val="24"/>
          <w:szCs w:val="24"/>
          <w:lang w:eastAsia="ru-RU"/>
        </w:rPr>
        <w:t xml:space="preserve">  Гкал/час.</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A57B19" w:rsidRDefault="00C72BB3" w:rsidP="00A57B19">
      <w:pPr>
        <w:spacing w:after="0" w:line="240" w:lineRule="auto"/>
        <w:ind w:firstLine="709"/>
        <w:jc w:val="both"/>
        <w:rPr>
          <w:rFonts w:ascii="Times New Roman" w:eastAsia="Times New Roman" w:hAnsi="Times New Roman" w:cs="Times New Roman"/>
          <w:sz w:val="24"/>
          <w:szCs w:val="24"/>
          <w:lang w:eastAsia="ru-RU"/>
        </w:rPr>
      </w:pPr>
      <w:r w:rsidRPr="00C72BB3">
        <w:rPr>
          <w:rFonts w:ascii="Times New Roman" w:eastAsia="Times New Roman" w:hAnsi="Times New Roman" w:cs="Times New Roman"/>
          <w:sz w:val="24"/>
          <w:szCs w:val="24"/>
          <w:lang w:eastAsia="ru-RU"/>
        </w:rPr>
        <w:t>Прирост потребления тепловой энергии Котельной р.п.Большегривское (расчет произведен при расчетных температурах наружного воздуха -37°С)  на 2023г. – 13,248МВт (11,12Гкал/ч), на 2024г. – 13,016МВт (11,4Гкал/ч), на 2025г. -12,69МВт(10,92Гкал/ч), на 2026г. – 12,69МВт (10,92Гкал/ч).</w:t>
      </w:r>
    </w:p>
    <w:p w:rsidR="00542FAB" w:rsidRPr="00542FAB" w:rsidRDefault="00542FAB" w:rsidP="00542FAB">
      <w:pPr>
        <w:spacing w:after="0" w:line="240" w:lineRule="auto"/>
        <w:ind w:firstLine="709"/>
        <w:jc w:val="both"/>
        <w:rPr>
          <w:rFonts w:ascii="Times New Roman" w:eastAsia="Times New Roman" w:hAnsi="Times New Roman" w:cs="Times New Roman"/>
          <w:b/>
          <w:sz w:val="24"/>
          <w:szCs w:val="24"/>
          <w:lang w:eastAsia="ru-RU"/>
        </w:rPr>
      </w:pPr>
      <w:r w:rsidRPr="00542FAB">
        <w:rPr>
          <w:rFonts w:ascii="Times New Roman" w:eastAsia="Times New Roman" w:hAnsi="Times New Roman" w:cs="Times New Roman"/>
          <w:b/>
          <w:sz w:val="24"/>
          <w:szCs w:val="24"/>
          <w:lang w:eastAsia="ru-RU"/>
        </w:rPr>
        <w:t>3. Замена теплосетей за период с 2015 по 2024гг.</w:t>
      </w:r>
    </w:p>
    <w:p w:rsidR="00542FAB" w:rsidRPr="00542FAB" w:rsidRDefault="00542FAB" w:rsidP="00542FAB">
      <w:pPr>
        <w:tabs>
          <w:tab w:val="left" w:pos="5490"/>
        </w:tabs>
        <w:spacing w:after="0" w:line="240" w:lineRule="auto"/>
        <w:ind w:firstLine="709"/>
        <w:jc w:val="right"/>
        <w:rPr>
          <w:rFonts w:ascii="Times New Roman" w:eastAsia="Times New Roman" w:hAnsi="Times New Roman" w:cs="Times New Roman"/>
          <w:i/>
          <w:sz w:val="24"/>
          <w:szCs w:val="24"/>
          <w:lang w:eastAsia="ru-RU"/>
        </w:rPr>
      </w:pPr>
      <w:r w:rsidRPr="00542FAB">
        <w:rPr>
          <w:rFonts w:ascii="Times New Roman" w:eastAsia="Times New Roman" w:hAnsi="Times New Roman" w:cs="Times New Roman"/>
          <w:i/>
          <w:sz w:val="24"/>
          <w:szCs w:val="24"/>
          <w:lang w:eastAsia="ru-RU"/>
        </w:rPr>
        <w:t>Замена теплосетей за период с 2015 по 2024гг.</w:t>
      </w:r>
    </w:p>
    <w:tbl>
      <w:tblPr>
        <w:tblStyle w:val="1d"/>
        <w:tblW w:w="0" w:type="auto"/>
        <w:tblInd w:w="-459" w:type="dxa"/>
        <w:tblLook w:val="04A0" w:firstRow="1" w:lastRow="0" w:firstColumn="1" w:lastColumn="0" w:noHBand="0" w:noVBand="1"/>
      </w:tblPr>
      <w:tblGrid>
        <w:gridCol w:w="564"/>
        <w:gridCol w:w="3323"/>
        <w:gridCol w:w="2185"/>
        <w:gridCol w:w="2251"/>
        <w:gridCol w:w="1481"/>
      </w:tblGrid>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 п/п</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Место замены тепловых сетей</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Длина трубопровода (м)</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Диаметр трубопровода (мм)</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Год замены</w:t>
            </w:r>
          </w:p>
        </w:tc>
      </w:tr>
      <w:tr w:rsidR="00542FAB" w:rsidRPr="00542FAB" w:rsidTr="00542FAB">
        <w:tc>
          <w:tcPr>
            <w:tcW w:w="564" w:type="dxa"/>
            <w:vMerge w:val="restart"/>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w:t>
            </w:r>
          </w:p>
        </w:tc>
        <w:tc>
          <w:tcPr>
            <w:tcW w:w="3323" w:type="dxa"/>
            <w:vMerge w:val="restart"/>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ул.Строительная К40-К49</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127</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63</w:t>
            </w:r>
          </w:p>
        </w:tc>
        <w:tc>
          <w:tcPr>
            <w:tcW w:w="1481" w:type="dxa"/>
            <w:vMerge w:val="restart"/>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2024</w:t>
            </w:r>
          </w:p>
        </w:tc>
      </w:tr>
      <w:tr w:rsidR="00542FAB" w:rsidRPr="00542FAB" w:rsidTr="00542FA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96</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r>
      <w:tr w:rsidR="00542FAB" w:rsidRPr="00542FAB" w:rsidTr="00542FAB">
        <w:tc>
          <w:tcPr>
            <w:tcW w:w="564" w:type="dxa"/>
            <w:vMerge w:val="restart"/>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w:t>
            </w:r>
          </w:p>
        </w:tc>
        <w:tc>
          <w:tcPr>
            <w:tcW w:w="3323" w:type="dxa"/>
            <w:vMerge w:val="restart"/>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ул.Строительная К40-К42</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40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32</w:t>
            </w:r>
          </w:p>
        </w:tc>
        <w:tc>
          <w:tcPr>
            <w:tcW w:w="1481" w:type="dxa"/>
            <w:vMerge w:val="restart"/>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2020</w:t>
            </w:r>
          </w:p>
        </w:tc>
      </w:tr>
      <w:tr w:rsidR="00542FAB" w:rsidRPr="00542FAB" w:rsidTr="00542FA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60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3.</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highlight w:val="yellow"/>
              </w:rPr>
            </w:pPr>
            <w:r w:rsidRPr="00542FAB">
              <w:rPr>
                <w:rFonts w:ascii="Times New Roman" w:hAnsi="Times New Roman"/>
                <w:sz w:val="24"/>
                <w:szCs w:val="24"/>
              </w:rPr>
              <w:t>ул.Строительная К56-К59</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108</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57</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2024</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4.</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ул.Строительная К56-дом№16</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80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25</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2023</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ул.Строительная от К50-К56</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108</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89</w:t>
            </w:r>
          </w:p>
        </w:tc>
        <w:tc>
          <w:tcPr>
            <w:tcW w:w="1481" w:type="dxa"/>
            <w:tcBorders>
              <w:top w:val="single" w:sz="4" w:space="0" w:color="000000"/>
              <w:left w:val="single" w:sz="4" w:space="0" w:color="000000"/>
              <w:bottom w:val="single" w:sz="4" w:space="0" w:color="000000"/>
              <w:right w:val="single" w:sz="4" w:space="0" w:color="000000"/>
            </w:tcBorders>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2018</w:t>
            </w:r>
          </w:p>
          <w:p w:rsidR="00542FAB" w:rsidRPr="00542FAB" w:rsidRDefault="00542FAB" w:rsidP="00542FAB">
            <w:pPr>
              <w:jc w:val="center"/>
              <w:rPr>
                <w:rFonts w:ascii="Times New Roman" w:hAnsi="Times New Roman"/>
                <w:sz w:val="24"/>
                <w:szCs w:val="24"/>
              </w:rPr>
            </w:pP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 xml:space="preserve">6. </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Здание котельной - К1</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325</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2018</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7.</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ул.Ленина К66-К67</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72</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273</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2021</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8.</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ул.Ленина К67-ул.Мира К73</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120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273</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2017</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9.</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ул.Ленина К84-К87</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45</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159</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2015</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10.</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ул.Гагарина К93-К94</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159</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2016</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11.</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ул.Ленина К108-К109</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47</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89</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2020</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12.</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ул.Гагарина К80-К81</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180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159</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2021</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13.</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ул.Гагарина К81- Гагарина,21</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75</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108</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2024</w:t>
            </w:r>
          </w:p>
        </w:tc>
      </w:tr>
      <w:tr w:rsidR="00542FAB" w:rsidRPr="00542FAB" w:rsidTr="00542FAB">
        <w:tc>
          <w:tcPr>
            <w:tcW w:w="564" w:type="dxa"/>
            <w:vMerge w:val="restart"/>
            <w:tcBorders>
              <w:top w:val="single" w:sz="4" w:space="0" w:color="000000"/>
              <w:left w:val="single" w:sz="4" w:space="0" w:color="000000"/>
              <w:bottom w:val="single" w:sz="4" w:space="0" w:color="000000"/>
              <w:right w:val="single" w:sz="4" w:space="0" w:color="000000"/>
            </w:tcBorders>
          </w:tcPr>
          <w:p w:rsidR="00542FAB" w:rsidRPr="00542FAB" w:rsidRDefault="00542FAB" w:rsidP="00542FAB">
            <w:pPr>
              <w:jc w:val="center"/>
              <w:rPr>
                <w:rFonts w:ascii="Times New Roman" w:hAnsi="Times New Roman"/>
                <w:sz w:val="24"/>
                <w:szCs w:val="24"/>
              </w:rPr>
            </w:pPr>
          </w:p>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14.</w:t>
            </w:r>
          </w:p>
        </w:tc>
        <w:tc>
          <w:tcPr>
            <w:tcW w:w="3323" w:type="dxa"/>
            <w:vMerge w:val="restart"/>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ул.Железнодорожная К180-К185</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100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40</w:t>
            </w:r>
          </w:p>
        </w:tc>
        <w:tc>
          <w:tcPr>
            <w:tcW w:w="1481" w:type="dxa"/>
            <w:vMerge w:val="restart"/>
            <w:tcBorders>
              <w:top w:val="single" w:sz="4" w:space="0" w:color="000000"/>
              <w:left w:val="single" w:sz="4" w:space="0" w:color="000000"/>
              <w:bottom w:val="single" w:sz="4" w:space="0" w:color="000000"/>
              <w:right w:val="single" w:sz="4" w:space="0" w:color="000000"/>
            </w:tcBorders>
          </w:tcPr>
          <w:p w:rsidR="00542FAB" w:rsidRPr="00542FAB" w:rsidRDefault="00542FAB" w:rsidP="00542FAB">
            <w:pPr>
              <w:jc w:val="center"/>
              <w:rPr>
                <w:rFonts w:ascii="Times New Roman" w:hAnsi="Times New Roman"/>
                <w:sz w:val="24"/>
                <w:szCs w:val="24"/>
              </w:rPr>
            </w:pPr>
          </w:p>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2018</w:t>
            </w:r>
          </w:p>
        </w:tc>
      </w:tr>
      <w:tr w:rsidR="00542FAB" w:rsidRPr="00542FAB" w:rsidTr="00542FA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r>
      <w:tr w:rsidR="00542FAB" w:rsidRPr="00542FAB" w:rsidTr="00542FA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32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FAB" w:rsidRPr="00542FAB" w:rsidRDefault="00542FAB" w:rsidP="00542FAB">
            <w:pPr>
              <w:rPr>
                <w:rFonts w:ascii="Times New Roman" w:hAnsi="Times New Roman"/>
                <w:sz w:val="24"/>
                <w:szCs w:val="24"/>
              </w:rPr>
            </w:pP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lastRenderedPageBreak/>
              <w:t>15.</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ул.Железнодорожная К169-К170</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150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128</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2023</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16.</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ул.Железнодорожная К170-К1800</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96</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63</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2024</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17.</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Подвод к дома К118-Гагарина,3</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28</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50</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2018</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18.</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Подвод к дому К119-Гагарина,7</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18</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50</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2019</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19.</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rPr>
                <w:rFonts w:ascii="Times New Roman" w:hAnsi="Times New Roman"/>
                <w:sz w:val="24"/>
                <w:szCs w:val="24"/>
              </w:rPr>
            </w:pPr>
            <w:r w:rsidRPr="00542FAB">
              <w:rPr>
                <w:rFonts w:ascii="Times New Roman" w:hAnsi="Times New Roman"/>
                <w:sz w:val="24"/>
                <w:szCs w:val="24"/>
              </w:rPr>
              <w:t>Подвод к дому К121-Гагарина,5</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11</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2023</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r w:rsidRPr="00542FAB">
              <w:rPr>
                <w:rFonts w:ascii="Times New Roman" w:hAnsi="Times New Roman"/>
                <w:sz w:val="24"/>
                <w:szCs w:val="24"/>
              </w:rPr>
              <w:t>Подвод к дому К127-Мира,12</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16</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50</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2022</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21.</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r w:rsidRPr="00542FAB">
              <w:rPr>
                <w:rFonts w:ascii="Times New Roman" w:hAnsi="Times New Roman"/>
                <w:sz w:val="24"/>
                <w:szCs w:val="24"/>
              </w:rPr>
              <w:t>Подвод к дому К74-Мира,3</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24</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89</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2022</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22.</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r w:rsidRPr="00542FAB">
              <w:rPr>
                <w:rFonts w:ascii="Times New Roman" w:hAnsi="Times New Roman"/>
                <w:sz w:val="24"/>
                <w:szCs w:val="24"/>
              </w:rPr>
              <w:t>Подвод к дому К87-Ленина,9</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17</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50</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2019</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23.</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r w:rsidRPr="00542FAB">
              <w:rPr>
                <w:rFonts w:ascii="Times New Roman" w:hAnsi="Times New Roman"/>
                <w:sz w:val="24"/>
                <w:szCs w:val="24"/>
              </w:rPr>
              <w:t>Подвод к дому К101-Ленина,7</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40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63</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2021</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24.</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r w:rsidRPr="00542FAB">
              <w:rPr>
                <w:rFonts w:ascii="Times New Roman" w:hAnsi="Times New Roman"/>
                <w:sz w:val="24"/>
                <w:szCs w:val="24"/>
              </w:rPr>
              <w:t>Подвод к дому К91-Мира16</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12</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50</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2021</w:t>
            </w:r>
          </w:p>
        </w:tc>
      </w:tr>
      <w:tr w:rsidR="00542FAB" w:rsidRPr="00542FAB" w:rsidTr="00542FAB">
        <w:tc>
          <w:tcPr>
            <w:tcW w:w="564"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25.</w:t>
            </w:r>
          </w:p>
        </w:tc>
        <w:tc>
          <w:tcPr>
            <w:tcW w:w="3323"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r w:rsidRPr="00542FAB">
              <w:rPr>
                <w:rFonts w:ascii="Times New Roman" w:hAnsi="Times New Roman"/>
                <w:sz w:val="24"/>
                <w:szCs w:val="24"/>
              </w:rPr>
              <w:t>Подвод к дому К90-Ленина,13</w:t>
            </w:r>
          </w:p>
        </w:tc>
        <w:tc>
          <w:tcPr>
            <w:tcW w:w="2185"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w:t>
            </w:r>
          </w:p>
        </w:tc>
        <w:tc>
          <w:tcPr>
            <w:tcW w:w="225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109</w:t>
            </w:r>
          </w:p>
        </w:tc>
        <w:tc>
          <w:tcPr>
            <w:tcW w:w="1481" w:type="dxa"/>
            <w:tcBorders>
              <w:top w:val="single" w:sz="4" w:space="0" w:color="000000"/>
              <w:left w:val="single" w:sz="4" w:space="0" w:color="000000"/>
              <w:bottom w:val="single" w:sz="4" w:space="0" w:color="000000"/>
              <w:right w:val="single" w:sz="4" w:space="0" w:color="000000"/>
            </w:tcBorders>
            <w:hideMark/>
          </w:tcPr>
          <w:p w:rsidR="00542FAB" w:rsidRPr="00542FAB" w:rsidRDefault="00542FAB" w:rsidP="00542FAB">
            <w:pPr>
              <w:jc w:val="center"/>
              <w:rPr>
                <w:rFonts w:ascii="Times New Roman" w:hAnsi="Times New Roman"/>
                <w:sz w:val="24"/>
                <w:szCs w:val="24"/>
              </w:rPr>
            </w:pPr>
            <w:r w:rsidRPr="00542FAB">
              <w:rPr>
                <w:rFonts w:ascii="Times New Roman" w:hAnsi="Times New Roman"/>
                <w:sz w:val="24"/>
                <w:szCs w:val="24"/>
              </w:rPr>
              <w:t>2023</w:t>
            </w:r>
          </w:p>
        </w:tc>
      </w:tr>
    </w:tbl>
    <w:p w:rsidR="00542FAB" w:rsidRPr="00A57B19" w:rsidRDefault="00542FAB" w:rsidP="00A57B1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6" w:name="_Toc308711779"/>
      <w:r w:rsidRPr="00481C39">
        <w:rPr>
          <w:rFonts w:ascii="Cambria" w:eastAsia="Times New Roman" w:hAnsi="Cambria" w:cs="Times New Roman"/>
          <w:b/>
          <w:bCs/>
          <w:caps/>
          <w:color w:val="943634"/>
          <w:spacing w:val="5"/>
        </w:rPr>
        <w:t xml:space="preserve">Раздел 2. Перспективные балансы располагаемой тепловой мощности источников </w:t>
      </w:r>
      <w:r w:rsidR="000A5724" w:rsidRPr="00481C39">
        <w:rPr>
          <w:rFonts w:ascii="Cambria" w:eastAsia="Times New Roman" w:hAnsi="Cambria" w:cs="Times New Roman"/>
          <w:b/>
          <w:bCs/>
          <w:caps/>
          <w:color w:val="943634"/>
          <w:spacing w:val="5"/>
        </w:rPr>
        <w:t>ТЕПЛОВОЙ ЭНЕРГИИ</w:t>
      </w:r>
      <w:r w:rsidRPr="00481C39">
        <w:rPr>
          <w:rFonts w:ascii="Cambria" w:eastAsia="Times New Roman" w:hAnsi="Cambria" w:cs="Times New Roman"/>
          <w:b/>
          <w:bCs/>
          <w:caps/>
          <w:color w:val="943634"/>
          <w:spacing w:val="5"/>
        </w:rPr>
        <w:t xml:space="preserve"> и тепловой нагрузки.</w:t>
      </w:r>
      <w:bookmarkEnd w:id="6"/>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1.Зоны действия систем теплоснабжения.</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sz w:val="24"/>
          <w:szCs w:val="24"/>
          <w:lang w:eastAsia="ru-RU"/>
        </w:rPr>
        <w:t xml:space="preserve">Описание существующих зон действия систем теплоснабжения Котельной р.п.Большегривское, а </w:t>
      </w:r>
      <w:r w:rsidR="002C51D2" w:rsidRPr="00481C39">
        <w:rPr>
          <w:rFonts w:ascii="Times New Roman" w:eastAsia="Times New Roman" w:hAnsi="Times New Roman" w:cs="Times New Roman"/>
          <w:sz w:val="24"/>
          <w:szCs w:val="24"/>
          <w:lang w:eastAsia="ru-RU"/>
        </w:rPr>
        <w:t>также</w:t>
      </w:r>
      <w:r w:rsidRPr="00481C39">
        <w:rPr>
          <w:rFonts w:ascii="Times New Roman" w:eastAsia="Times New Roman" w:hAnsi="Times New Roman" w:cs="Times New Roman"/>
          <w:sz w:val="24"/>
          <w:szCs w:val="24"/>
          <w:lang w:eastAsia="ru-RU"/>
        </w:rPr>
        <w:t xml:space="preserve"> существующих зон действия индивидуальных источников тепловой энергии представлено на схеме поселения. </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2. Перспективные балансы тепловой мощности и тепловой нагрузки.</w:t>
      </w:r>
    </w:p>
    <w:p w:rsidR="00481C39" w:rsidRPr="00481C39" w:rsidRDefault="00481C39" w:rsidP="00481C39">
      <w:pPr>
        <w:spacing w:after="0" w:line="240" w:lineRule="auto"/>
        <w:ind w:firstLine="709"/>
        <w:jc w:val="both"/>
        <w:rPr>
          <w:rFonts w:ascii="Times New Roman" w:eastAsia="Times New Roman" w:hAnsi="Times New Roman" w:cs="Times New Roman"/>
          <w:b/>
          <w:i/>
          <w:sz w:val="24"/>
          <w:szCs w:val="24"/>
          <w:lang w:eastAsia="ru-RU"/>
        </w:rPr>
      </w:pPr>
      <w:r w:rsidRPr="00481C39">
        <w:rPr>
          <w:rFonts w:ascii="Times New Roman" w:eastAsia="Times New Roman" w:hAnsi="Times New Roman" w:cs="Times New Roman"/>
          <w:b/>
          <w:i/>
          <w:sz w:val="24"/>
          <w:szCs w:val="24"/>
          <w:lang w:eastAsia="ru-RU"/>
        </w:rPr>
        <w:t>Перспективный баланс тепловой мощности Котельной р.п.Большегривсое</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Общая установленная мощность основного оборудования: 40 Гкал/ч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 Общая располагаемая мощность (снижается из-за использования угля с меньшей рабочей теплотой сгорания, чем у проектного топлива и в результате снижения КПД(65%) котлов в процессе их эксплуатации): 26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3) Располагаемая мощность технического резерва (один из двух котлов в резерве – 100% резервирование потребителей первой категории): 20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 Общая располагаемая мощность без учета технического резерва (общая располагаемая мощность за вычетом располагаемой мощности технического резерва): 10,32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5) Потребность в выработке тепловой энергии для покрытия нужд нагрузки потребителей (расчет при температуре наружного воздуха -37°С): 9,64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6) Потребность в выработке тепловой энергии на собственные нужды и потери тепловой энергии при передаче ее до потребителя: не более 2,48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Перспективные балансы тепловой мощности и тепловой нагрузки Котельной р.п.Большегривское представлены в Таблице 1.</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i/>
          <w:sz w:val="24"/>
          <w:szCs w:val="24"/>
          <w:lang w:eastAsia="ru-RU"/>
        </w:rPr>
        <w:t>Перспективные балансы тепловой мощности и тепловой нагрузки Котельной Таблица 1</w:t>
      </w:r>
    </w:p>
    <w:tbl>
      <w:tblPr>
        <w:tblW w:w="8359" w:type="dxa"/>
        <w:jc w:val="center"/>
        <w:tblLook w:val="0000" w:firstRow="0" w:lastRow="0" w:firstColumn="0" w:lastColumn="0" w:noHBand="0" w:noVBand="0"/>
      </w:tblPr>
      <w:tblGrid>
        <w:gridCol w:w="4105"/>
        <w:gridCol w:w="877"/>
        <w:gridCol w:w="779"/>
        <w:gridCol w:w="814"/>
        <w:gridCol w:w="750"/>
        <w:gridCol w:w="750"/>
        <w:gridCol w:w="284"/>
      </w:tblGrid>
      <w:tr w:rsidR="009C5E22" w:rsidRPr="00481C39" w:rsidTr="009A30F5">
        <w:trPr>
          <w:trHeight w:val="444"/>
          <w:jc w:val="center"/>
        </w:trPr>
        <w:tc>
          <w:tcPr>
            <w:tcW w:w="4105" w:type="dxa"/>
            <w:tcBorders>
              <w:top w:val="single" w:sz="4" w:space="0" w:color="auto"/>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p>
        </w:tc>
        <w:tc>
          <w:tcPr>
            <w:tcW w:w="877"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2022г.</w:t>
            </w:r>
          </w:p>
        </w:tc>
        <w:tc>
          <w:tcPr>
            <w:tcW w:w="779"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2023г.</w:t>
            </w:r>
          </w:p>
        </w:tc>
        <w:tc>
          <w:tcPr>
            <w:tcW w:w="814"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2024г.</w:t>
            </w:r>
          </w:p>
        </w:tc>
        <w:tc>
          <w:tcPr>
            <w:tcW w:w="750"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2025г.</w:t>
            </w:r>
          </w:p>
        </w:tc>
        <w:tc>
          <w:tcPr>
            <w:tcW w:w="750" w:type="dxa"/>
            <w:tcBorders>
              <w:top w:val="single" w:sz="4" w:space="0" w:color="auto"/>
              <w:left w:val="nil"/>
              <w:bottom w:val="single" w:sz="4" w:space="0" w:color="auto"/>
              <w:right w:val="nil"/>
            </w:tcBorders>
            <w:shd w:val="clear" w:color="auto" w:fill="FFFFFF"/>
            <w:vAlign w:val="center"/>
          </w:tcPr>
          <w:p w:rsidR="009C5E22" w:rsidRPr="009C5E22" w:rsidRDefault="009C5E22" w:rsidP="00A5239D">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2026</w:t>
            </w:r>
            <w:r w:rsidR="00A5239D">
              <w:rPr>
                <w:rFonts w:ascii="Times New Roman" w:hAnsi="Times New Roman" w:cs="Times New Roman"/>
                <w:sz w:val="20"/>
                <w:szCs w:val="20"/>
              </w:rPr>
              <w:t>г.</w:t>
            </w:r>
          </w:p>
        </w:tc>
        <w:tc>
          <w:tcPr>
            <w:tcW w:w="284" w:type="dxa"/>
            <w:tcBorders>
              <w:top w:val="single" w:sz="4" w:space="0" w:color="auto"/>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Общая установленная мощность основного оборудования,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40,0</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250"/>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Общая располагаемая мощность,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26,5</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lastRenderedPageBreak/>
              <w:t>Располагаемая мощность технического резерва,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Общая располагаемая мощность без учета технического резерва,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13</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12</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12</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10</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10</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75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Потребность в выработке тепловой энергии для покрытия нужд нагрузки потребителей,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8,92</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8,72</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8,44</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8,44</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8,44</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Потребность в выработке тепловой энергии на собственные нужды,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Потери тепловой энергии при передаче ее до потребителя,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70"/>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b/>
                <w:bCs/>
                <w:sz w:val="20"/>
                <w:szCs w:val="20"/>
              </w:rPr>
            </w:pPr>
            <w:r w:rsidRPr="009C5E22">
              <w:rPr>
                <w:rFonts w:ascii="Times New Roman" w:hAnsi="Times New Roman" w:cs="Times New Roman"/>
                <w:b/>
                <w:bCs/>
                <w:sz w:val="20"/>
                <w:szCs w:val="20"/>
              </w:rPr>
              <w:t>Дефицит/резерв тепловой мощности источника теплоснабжения,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1,6</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0,8</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1,08</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1,08</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1,08</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b/>
                <w:bCs/>
                <w:sz w:val="20"/>
                <w:szCs w:val="20"/>
              </w:rPr>
            </w:pPr>
          </w:p>
        </w:tc>
      </w:tr>
    </w:tbl>
    <w:p w:rsidR="00481C39" w:rsidRPr="00481C39" w:rsidRDefault="00481C39" w:rsidP="00481C39">
      <w:pPr>
        <w:spacing w:after="0" w:line="240" w:lineRule="auto"/>
        <w:ind w:firstLine="709"/>
        <w:jc w:val="both"/>
        <w:rPr>
          <w:rFonts w:ascii="Times New Roman" w:eastAsia="Times New Roman" w:hAnsi="Times New Roman" w:cs="Times New Roman"/>
          <w:b/>
          <w:bCs/>
          <w:color w:val="943634"/>
          <w:spacing w:val="5"/>
          <w:sz w:val="24"/>
          <w:szCs w:val="24"/>
          <w:lang w:eastAsia="ru-RU"/>
        </w:rPr>
      </w:pPr>
      <w:r w:rsidRPr="00481C39">
        <w:rPr>
          <w:rFonts w:ascii="Times New Roman" w:eastAsia="Times New Roman" w:hAnsi="Times New Roman" w:cs="Times New Roman"/>
          <w:sz w:val="24"/>
          <w:szCs w:val="24"/>
          <w:lang w:eastAsia="ru-RU"/>
        </w:rPr>
        <w:br w:type="page"/>
      </w:r>
      <w:r w:rsidRPr="00481C39">
        <w:rPr>
          <w:rFonts w:ascii="Times New Roman" w:eastAsia="Times New Roman" w:hAnsi="Times New Roman" w:cs="Times New Roman"/>
          <w:b/>
          <w:bCs/>
          <w:color w:val="943634"/>
          <w:spacing w:val="5"/>
          <w:sz w:val="24"/>
          <w:szCs w:val="24"/>
          <w:lang w:eastAsia="ru-RU"/>
        </w:rPr>
        <w:lastRenderedPageBreak/>
        <w:t xml:space="preserve"> </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7" w:name="_Toc308711780"/>
      <w:r w:rsidRPr="00481C39">
        <w:rPr>
          <w:rFonts w:ascii="Cambria" w:eastAsia="Times New Roman" w:hAnsi="Cambria" w:cs="Times New Roman"/>
          <w:b/>
          <w:bCs/>
          <w:caps/>
          <w:color w:val="943634"/>
          <w:spacing w:val="5"/>
        </w:rPr>
        <w:t>Раздел 3. Перспективные балансы теплоносителя</w:t>
      </w:r>
      <w:bookmarkEnd w:id="7"/>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Перспективные балансы тепловой мощности и тепловой нагрузки Котельной р.п.Большегривское представлены в Таблице 1.</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i/>
          <w:sz w:val="24"/>
          <w:szCs w:val="24"/>
          <w:lang w:eastAsia="ru-RU"/>
        </w:rPr>
        <w:t>Перспективные балансы тепловой мощности и тепловой нагрузки Котельной Таблица 1</w:t>
      </w:r>
    </w:p>
    <w:tbl>
      <w:tblPr>
        <w:tblW w:w="8301" w:type="dxa"/>
        <w:jc w:val="center"/>
        <w:tblLook w:val="0000" w:firstRow="0" w:lastRow="0" w:firstColumn="0" w:lastColumn="0" w:noHBand="0" w:noVBand="0"/>
      </w:tblPr>
      <w:tblGrid>
        <w:gridCol w:w="4099"/>
        <w:gridCol w:w="876"/>
        <w:gridCol w:w="778"/>
        <w:gridCol w:w="813"/>
        <w:gridCol w:w="749"/>
        <w:gridCol w:w="749"/>
        <w:gridCol w:w="237"/>
      </w:tblGrid>
      <w:tr w:rsidR="00CF3E22" w:rsidRPr="00CF3E22" w:rsidTr="009A30F5">
        <w:trPr>
          <w:trHeight w:val="480"/>
          <w:jc w:val="center"/>
        </w:trPr>
        <w:tc>
          <w:tcPr>
            <w:tcW w:w="4099" w:type="dxa"/>
            <w:tcBorders>
              <w:top w:val="single" w:sz="4" w:space="0" w:color="auto"/>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p>
        </w:tc>
        <w:tc>
          <w:tcPr>
            <w:tcW w:w="876"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2022г.</w:t>
            </w:r>
          </w:p>
        </w:tc>
        <w:tc>
          <w:tcPr>
            <w:tcW w:w="778"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2023г.</w:t>
            </w:r>
          </w:p>
        </w:tc>
        <w:tc>
          <w:tcPr>
            <w:tcW w:w="813"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2024г.</w:t>
            </w:r>
          </w:p>
        </w:tc>
        <w:tc>
          <w:tcPr>
            <w:tcW w:w="749"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2025г.</w:t>
            </w:r>
          </w:p>
        </w:tc>
        <w:tc>
          <w:tcPr>
            <w:tcW w:w="749" w:type="dxa"/>
            <w:tcBorders>
              <w:top w:val="single" w:sz="4" w:space="0" w:color="auto"/>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2026г.</w:t>
            </w:r>
          </w:p>
        </w:tc>
        <w:tc>
          <w:tcPr>
            <w:tcW w:w="237" w:type="dxa"/>
            <w:tcBorders>
              <w:top w:val="single" w:sz="4" w:space="0" w:color="auto"/>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Общая установленная мощность основного оборудования,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40,0</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25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Общая располагаемая мощность,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26,5</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Располагаемая мощность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Общая располагаемая мощность без учета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13</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12</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12</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10</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10</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76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Потребность в выработке тепловой энергии для покрытия нужд нагрузки потребителей,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8,92</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8,72</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8,44</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8,44</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8,44</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Потребность в выработке тепловой энергии на собственные нужды,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Потери тепловой энергии при передаче ее до потребителя,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b/>
                <w:bCs/>
                <w:sz w:val="20"/>
                <w:szCs w:val="20"/>
              </w:rPr>
            </w:pPr>
            <w:r w:rsidRPr="00CF3E22">
              <w:rPr>
                <w:rFonts w:ascii="Times New Roman" w:hAnsi="Times New Roman" w:cs="Times New Roman"/>
                <w:b/>
                <w:bCs/>
                <w:sz w:val="20"/>
                <w:szCs w:val="20"/>
              </w:rPr>
              <w:t>Дефицит/резерв тепловой мощности источника теплоснабжения,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1,6</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0,8</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1,08</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1,08</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1,08</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b/>
                <w:bCs/>
                <w:sz w:val="20"/>
                <w:szCs w:val="20"/>
              </w:rPr>
            </w:pPr>
          </w:p>
        </w:tc>
      </w:tr>
    </w:tbl>
    <w:p w:rsidR="00481C39" w:rsidRPr="00481C39" w:rsidRDefault="00481C39" w:rsidP="00481C39">
      <w:pPr>
        <w:pBdr>
          <w:bottom w:val="dotted" w:sz="4" w:space="1" w:color="943634"/>
        </w:pBdr>
        <w:spacing w:after="120" w:line="252" w:lineRule="auto"/>
        <w:outlineLvl w:val="3"/>
        <w:rPr>
          <w:rFonts w:ascii="Cambria" w:eastAsia="Times New Roman" w:hAnsi="Cambria" w:cs="Times New Roman"/>
          <w:b/>
          <w:bCs/>
          <w:caps/>
          <w:color w:val="943634"/>
          <w:spacing w:val="5"/>
        </w:rPr>
      </w:pPr>
      <w:r w:rsidRPr="00481C39">
        <w:rPr>
          <w:rFonts w:ascii="Times New Roman" w:eastAsia="Times New Roman" w:hAnsi="Times New Roman" w:cs="Times New Roman"/>
          <w:caps/>
          <w:color w:val="622423"/>
          <w:spacing w:val="10"/>
        </w:rPr>
        <w:br w:type="page"/>
      </w:r>
      <w:bookmarkStart w:id="8" w:name="_Toc308711781"/>
      <w:r w:rsidRPr="00481C39">
        <w:rPr>
          <w:rFonts w:ascii="Cambria" w:eastAsia="Times New Roman" w:hAnsi="Cambria" w:cs="Times New Roman"/>
          <w:b/>
          <w:bCs/>
          <w:caps/>
          <w:color w:val="943634"/>
          <w:spacing w:val="5"/>
        </w:rPr>
        <w:lastRenderedPageBreak/>
        <w:t>Раздел 4. Предложения по новому строительству, реконструкции и техническому перевооружению источников тепловой энергии.</w:t>
      </w:r>
      <w:bookmarkEnd w:id="8"/>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Установка нового резервного котла для межсезонья. Рекомендуется к установке котлоагрегат меньшей теплопроизводительностью КВ-ТС-10-150 для эксплуатации при тепловой нагрузке на систему теплоснабжения до 8,5 Гкал/час.</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9" w:name="_Toc308711782"/>
      <w:r w:rsidRPr="00481C39">
        <w:rPr>
          <w:rFonts w:ascii="Cambria" w:eastAsia="Times New Roman" w:hAnsi="Cambria" w:cs="Times New Roman"/>
          <w:b/>
          <w:bCs/>
          <w:caps/>
          <w:color w:val="943634"/>
          <w:spacing w:val="5"/>
        </w:rPr>
        <w:t xml:space="preserve">Раздел 5. Предложения по новому </w:t>
      </w:r>
      <w:r w:rsidR="0051264A" w:rsidRPr="00481C39">
        <w:rPr>
          <w:rFonts w:ascii="Cambria" w:eastAsia="Times New Roman" w:hAnsi="Cambria" w:cs="Times New Roman"/>
          <w:b/>
          <w:bCs/>
          <w:caps/>
          <w:color w:val="943634"/>
          <w:spacing w:val="5"/>
        </w:rPr>
        <w:t>СТРОИТЕЛЬСТВУ И</w:t>
      </w:r>
      <w:r w:rsidRPr="00481C39">
        <w:rPr>
          <w:rFonts w:ascii="Cambria" w:eastAsia="Times New Roman" w:hAnsi="Cambria" w:cs="Times New Roman"/>
          <w:b/>
          <w:bCs/>
          <w:caps/>
          <w:color w:val="943634"/>
          <w:spacing w:val="5"/>
        </w:rPr>
        <w:t xml:space="preserve"> реконструкции тепловых сетей и сооружений на них.</w:t>
      </w:r>
      <w:bookmarkEnd w:id="9"/>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Необходима реконструкция существующих тепловых сетей для обеспечения снижения потерь тепловой энергии, а также строительство новых тепловых сетей, с целью подключения перспективных объектов теплопотребления. </w:t>
      </w:r>
    </w:p>
    <w:p w:rsidR="009D3017" w:rsidRPr="009555EA" w:rsidRDefault="009D3017" w:rsidP="009D3017">
      <w:pPr>
        <w:pStyle w:val="4"/>
        <w:rPr>
          <w:rStyle w:val="aa"/>
          <w:bCs/>
          <w:lang w:val="ru-RU"/>
        </w:rPr>
      </w:pPr>
      <w:bookmarkStart w:id="10" w:name="_Toc308711783"/>
      <w:r w:rsidRPr="009555EA">
        <w:rPr>
          <w:rStyle w:val="aa"/>
          <w:bCs/>
          <w:lang w:val="ru-RU"/>
        </w:rPr>
        <w:t>Раздел 6. Перспективные топливные балансы</w:t>
      </w:r>
      <w:bookmarkEnd w:id="10"/>
    </w:p>
    <w:p w:rsidR="009D3017" w:rsidRPr="009D3017" w:rsidRDefault="009D3017" w:rsidP="009D3017">
      <w:pPr>
        <w:jc w:val="both"/>
        <w:rPr>
          <w:rFonts w:ascii="Times New Roman" w:hAnsi="Times New Roman" w:cs="Times New Roman"/>
          <w:b/>
          <w:i/>
          <w:sz w:val="24"/>
          <w:szCs w:val="24"/>
        </w:rPr>
      </w:pPr>
      <w:r w:rsidRPr="009D3017">
        <w:rPr>
          <w:rFonts w:ascii="Times New Roman" w:hAnsi="Times New Roman" w:cs="Times New Roman"/>
          <w:b/>
          <w:i/>
          <w:sz w:val="24"/>
          <w:szCs w:val="24"/>
        </w:rPr>
        <w:t>Топливный баланс за 202</w:t>
      </w:r>
      <w:r w:rsidR="000A5724">
        <w:rPr>
          <w:rFonts w:ascii="Times New Roman" w:hAnsi="Times New Roman" w:cs="Times New Roman"/>
          <w:b/>
          <w:i/>
          <w:sz w:val="24"/>
          <w:szCs w:val="24"/>
        </w:rPr>
        <w:t>4</w:t>
      </w:r>
      <w:r w:rsidRPr="009D3017">
        <w:rPr>
          <w:rFonts w:ascii="Times New Roman" w:hAnsi="Times New Roman" w:cs="Times New Roman"/>
          <w:b/>
          <w:i/>
          <w:sz w:val="24"/>
          <w:szCs w:val="24"/>
        </w:rPr>
        <w:t xml:space="preserve"> год Котельной р.п.Большегривское</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1) Расход топлива за год (расчет при среднегодовой температуре): 7037 т/год.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2) Тепло сожженного топлива: 27011 Гкал/год.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3) Потери тепла в котлах (КПД 65%)</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4) Затраты тепла на собственные нужды котлов: 1329 Гкал/год.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5) Потери тепла через изоляцию трубопроводов и сетевых подогревателей теплофикационной установки: 4992 Гкал/год.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6) Отпуск тепла потребителям: 20690 Гкал/год.</w:t>
      </w:r>
    </w:p>
    <w:p w:rsidR="009D3017" w:rsidRPr="009D3017" w:rsidRDefault="009D3017" w:rsidP="009D3017">
      <w:pPr>
        <w:spacing w:after="120"/>
        <w:rPr>
          <w:rFonts w:ascii="Times New Roman" w:hAnsi="Times New Roman" w:cs="Times New Roman"/>
          <w:color w:val="C00000"/>
          <w:sz w:val="24"/>
          <w:szCs w:val="24"/>
        </w:rPr>
      </w:pPr>
      <w:r w:rsidRPr="009D3017">
        <w:rPr>
          <w:rFonts w:ascii="Times New Roman" w:hAnsi="Times New Roman" w:cs="Times New Roman"/>
          <w:color w:val="C00000"/>
          <w:sz w:val="24"/>
          <w:szCs w:val="24"/>
        </w:rPr>
        <w:t>Перспективные топливные балансы Котельной представлены в Таблице 2.</w:t>
      </w:r>
    </w:p>
    <w:p w:rsidR="009D3017" w:rsidRPr="009D3017" w:rsidRDefault="009D3017" w:rsidP="009D3017">
      <w:pPr>
        <w:jc w:val="right"/>
        <w:rPr>
          <w:rFonts w:ascii="Times New Roman" w:hAnsi="Times New Roman" w:cs="Times New Roman"/>
          <w:i/>
          <w:sz w:val="24"/>
          <w:szCs w:val="24"/>
        </w:rPr>
      </w:pPr>
      <w:r w:rsidRPr="009D3017">
        <w:rPr>
          <w:rFonts w:ascii="Times New Roman" w:hAnsi="Times New Roman" w:cs="Times New Roman"/>
          <w:i/>
          <w:sz w:val="24"/>
          <w:szCs w:val="24"/>
        </w:rPr>
        <w:t>Перспективные топливные балансы Котельной Таблица 2</w:t>
      </w:r>
    </w:p>
    <w:tbl>
      <w:tblPr>
        <w:tblW w:w="9521" w:type="dxa"/>
        <w:jc w:val="center"/>
        <w:tblLook w:val="00A0" w:firstRow="1" w:lastRow="0" w:firstColumn="1" w:lastColumn="0" w:noHBand="0" w:noVBand="0"/>
      </w:tblPr>
      <w:tblGrid>
        <w:gridCol w:w="5652"/>
        <w:gridCol w:w="766"/>
        <w:gridCol w:w="766"/>
        <w:gridCol w:w="766"/>
        <w:gridCol w:w="871"/>
        <w:gridCol w:w="700"/>
      </w:tblGrid>
      <w:tr w:rsidR="009D3017" w:rsidRPr="009D3017" w:rsidTr="009D3017">
        <w:trPr>
          <w:gridAfter w:val="1"/>
          <w:wAfter w:w="700" w:type="dxa"/>
          <w:trHeight w:val="255"/>
          <w:jc w:val="center"/>
        </w:trPr>
        <w:tc>
          <w:tcPr>
            <w:tcW w:w="5652" w:type="dxa"/>
            <w:tcBorders>
              <w:top w:val="nil"/>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 </w:t>
            </w:r>
          </w:p>
        </w:tc>
        <w:tc>
          <w:tcPr>
            <w:tcW w:w="766" w:type="dxa"/>
            <w:tcBorders>
              <w:top w:val="single" w:sz="4" w:space="0" w:color="auto"/>
              <w:left w:val="single" w:sz="4" w:space="0" w:color="auto"/>
              <w:bottom w:val="single" w:sz="4" w:space="0" w:color="auto"/>
              <w:right w:val="single" w:sz="4" w:space="0" w:color="auto"/>
            </w:tcBorders>
            <w:noWrap/>
            <w:vAlign w:val="bottom"/>
          </w:tcPr>
          <w:p w:rsidR="009D3017" w:rsidRPr="000A5724" w:rsidRDefault="009D3017" w:rsidP="00CF3E22">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2023г</w:t>
            </w:r>
          </w:p>
        </w:tc>
        <w:tc>
          <w:tcPr>
            <w:tcW w:w="766" w:type="dxa"/>
            <w:tcBorders>
              <w:top w:val="single" w:sz="4" w:space="0" w:color="auto"/>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2024г</w:t>
            </w:r>
          </w:p>
        </w:tc>
        <w:tc>
          <w:tcPr>
            <w:tcW w:w="766" w:type="dxa"/>
            <w:tcBorders>
              <w:top w:val="single" w:sz="4" w:space="0" w:color="auto"/>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2025г</w:t>
            </w:r>
          </w:p>
        </w:tc>
        <w:tc>
          <w:tcPr>
            <w:tcW w:w="871" w:type="dxa"/>
            <w:tcBorders>
              <w:top w:val="single" w:sz="4" w:space="0" w:color="auto"/>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2026г</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Расход топлива за год, т</w:t>
            </w:r>
          </w:p>
        </w:tc>
        <w:tc>
          <w:tcPr>
            <w:tcW w:w="766" w:type="dxa"/>
            <w:tcBorders>
              <w:top w:val="nil"/>
              <w:left w:val="nil"/>
              <w:bottom w:val="single" w:sz="4" w:space="0" w:color="auto"/>
              <w:right w:val="single" w:sz="4" w:space="0" w:color="auto"/>
            </w:tcBorders>
            <w:noWrap/>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7037</w:t>
            </w:r>
          </w:p>
        </w:tc>
        <w:tc>
          <w:tcPr>
            <w:tcW w:w="766" w:type="dxa"/>
            <w:tcBorders>
              <w:top w:val="nil"/>
              <w:left w:val="nil"/>
              <w:bottom w:val="single" w:sz="4" w:space="0" w:color="auto"/>
              <w:right w:val="single" w:sz="4" w:space="0" w:color="auto"/>
            </w:tcBorders>
            <w:noWrap/>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7052</w:t>
            </w:r>
          </w:p>
        </w:tc>
        <w:tc>
          <w:tcPr>
            <w:tcW w:w="766"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7115</w:t>
            </w:r>
          </w:p>
        </w:tc>
        <w:tc>
          <w:tcPr>
            <w:tcW w:w="871"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7050</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Тепло сожженного топлива, Гкал/г</w:t>
            </w:r>
          </w:p>
        </w:tc>
        <w:tc>
          <w:tcPr>
            <w:tcW w:w="766" w:type="dxa"/>
            <w:tcBorders>
              <w:top w:val="nil"/>
              <w:left w:val="nil"/>
              <w:bottom w:val="single" w:sz="4" w:space="0" w:color="auto"/>
              <w:right w:val="single" w:sz="4" w:space="0" w:color="auto"/>
            </w:tcBorders>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27011</w:t>
            </w:r>
          </w:p>
        </w:tc>
        <w:tc>
          <w:tcPr>
            <w:tcW w:w="766" w:type="dxa"/>
            <w:tcBorders>
              <w:top w:val="nil"/>
              <w:left w:val="nil"/>
              <w:bottom w:val="single" w:sz="4" w:space="0" w:color="auto"/>
              <w:right w:val="single" w:sz="4" w:space="0" w:color="auto"/>
            </w:tcBorders>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26904</w:t>
            </w:r>
          </w:p>
        </w:tc>
        <w:tc>
          <w:tcPr>
            <w:tcW w:w="766"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26200</w:t>
            </w:r>
          </w:p>
        </w:tc>
        <w:tc>
          <w:tcPr>
            <w:tcW w:w="871"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26100</w:t>
            </w:r>
          </w:p>
        </w:tc>
      </w:tr>
      <w:tr w:rsidR="000A5724" w:rsidRPr="009D3017" w:rsidTr="00D570E3">
        <w:trPr>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Затраты тепла на собственные нужды котлов, Гкал/г</w:t>
            </w:r>
          </w:p>
        </w:tc>
        <w:tc>
          <w:tcPr>
            <w:tcW w:w="766" w:type="dxa"/>
            <w:tcBorders>
              <w:top w:val="nil"/>
              <w:left w:val="nil"/>
              <w:bottom w:val="single" w:sz="4" w:space="0" w:color="auto"/>
              <w:right w:val="single" w:sz="4" w:space="0" w:color="auto"/>
            </w:tcBorders>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1329</w:t>
            </w:r>
          </w:p>
        </w:tc>
        <w:tc>
          <w:tcPr>
            <w:tcW w:w="766" w:type="dxa"/>
            <w:tcBorders>
              <w:top w:val="nil"/>
              <w:left w:val="nil"/>
              <w:bottom w:val="single" w:sz="4" w:space="0" w:color="auto"/>
              <w:right w:val="single" w:sz="4" w:space="0" w:color="auto"/>
            </w:tcBorders>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1324</w:t>
            </w:r>
          </w:p>
        </w:tc>
        <w:tc>
          <w:tcPr>
            <w:tcW w:w="766"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1281</w:t>
            </w:r>
          </w:p>
        </w:tc>
        <w:tc>
          <w:tcPr>
            <w:tcW w:w="871"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1275</w:t>
            </w:r>
          </w:p>
        </w:tc>
        <w:tc>
          <w:tcPr>
            <w:tcW w:w="700" w:type="dxa"/>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77</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Потери тепла через изоляцию трубопроводов, Гкал/г</w:t>
            </w:r>
          </w:p>
        </w:tc>
        <w:tc>
          <w:tcPr>
            <w:tcW w:w="766" w:type="dxa"/>
            <w:tcBorders>
              <w:top w:val="nil"/>
              <w:left w:val="nil"/>
              <w:bottom w:val="single" w:sz="4" w:space="0" w:color="auto"/>
              <w:right w:val="single" w:sz="4" w:space="0" w:color="auto"/>
            </w:tcBorders>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4992</w:t>
            </w:r>
          </w:p>
        </w:tc>
        <w:tc>
          <w:tcPr>
            <w:tcW w:w="766" w:type="dxa"/>
            <w:tcBorders>
              <w:top w:val="nil"/>
              <w:left w:val="nil"/>
              <w:bottom w:val="single" w:sz="4" w:space="0" w:color="auto"/>
              <w:right w:val="single" w:sz="4" w:space="0" w:color="auto"/>
            </w:tcBorders>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4846</w:t>
            </w:r>
          </w:p>
        </w:tc>
        <w:tc>
          <w:tcPr>
            <w:tcW w:w="766"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4992</w:t>
            </w:r>
          </w:p>
        </w:tc>
        <w:tc>
          <w:tcPr>
            <w:tcW w:w="871"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4992</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Отпуск тепла потребителям, Гкал/г</w:t>
            </w:r>
          </w:p>
        </w:tc>
        <w:tc>
          <w:tcPr>
            <w:tcW w:w="766" w:type="dxa"/>
            <w:tcBorders>
              <w:top w:val="nil"/>
              <w:left w:val="nil"/>
              <w:bottom w:val="single" w:sz="4" w:space="0" w:color="auto"/>
              <w:right w:val="single" w:sz="4" w:space="0" w:color="auto"/>
            </w:tcBorders>
            <w:noWrap/>
            <w:vAlign w:val="bottom"/>
          </w:tcPr>
          <w:p w:rsidR="000A5724" w:rsidRPr="000A5724" w:rsidRDefault="000A5724" w:rsidP="000A5724">
            <w:pPr>
              <w:spacing w:after="0" w:line="240" w:lineRule="auto"/>
              <w:jc w:val="center"/>
              <w:rPr>
                <w:rFonts w:ascii="Times New Roman" w:hAnsi="Times New Roman" w:cs="Times New Roman"/>
                <w:color w:val="000000"/>
                <w:sz w:val="24"/>
                <w:szCs w:val="24"/>
              </w:rPr>
            </w:pPr>
            <w:r w:rsidRPr="000A5724">
              <w:rPr>
                <w:rFonts w:ascii="Times New Roman" w:hAnsi="Times New Roman" w:cs="Times New Roman"/>
                <w:color w:val="000000"/>
                <w:sz w:val="20"/>
                <w:szCs w:val="20"/>
              </w:rPr>
              <w:t>20690</w:t>
            </w:r>
          </w:p>
        </w:tc>
        <w:tc>
          <w:tcPr>
            <w:tcW w:w="766" w:type="dxa"/>
            <w:tcBorders>
              <w:top w:val="nil"/>
              <w:left w:val="nil"/>
              <w:bottom w:val="single" w:sz="4" w:space="0" w:color="auto"/>
              <w:right w:val="single" w:sz="4" w:space="0" w:color="auto"/>
            </w:tcBorders>
            <w:noWrap/>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20734</w:t>
            </w:r>
          </w:p>
        </w:tc>
        <w:tc>
          <w:tcPr>
            <w:tcW w:w="766"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19927</w:t>
            </w:r>
          </w:p>
        </w:tc>
        <w:tc>
          <w:tcPr>
            <w:tcW w:w="871"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19833</w:t>
            </w:r>
          </w:p>
        </w:tc>
      </w:tr>
    </w:tbl>
    <w:p w:rsidR="00481C39" w:rsidRPr="00481C39" w:rsidRDefault="00481C39" w:rsidP="00481C39">
      <w:pPr>
        <w:spacing w:after="0" w:line="240" w:lineRule="auto"/>
        <w:jc w:val="center"/>
        <w:rPr>
          <w:rFonts w:ascii="Times New Roman" w:eastAsia="Times New Roman" w:hAnsi="Times New Roman" w:cs="Times New Roman"/>
          <w:sz w:val="26"/>
          <w:szCs w:val="26"/>
          <w:lang w:eastAsia="ru-RU"/>
        </w:rPr>
      </w:pPr>
    </w:p>
    <w:p w:rsidR="00481C39" w:rsidRPr="00481C39" w:rsidRDefault="00481C39" w:rsidP="00481C39">
      <w:pPr>
        <w:spacing w:after="0" w:line="240" w:lineRule="auto"/>
        <w:jc w:val="both"/>
        <w:rPr>
          <w:rFonts w:ascii="Times New Roman" w:eastAsia="Times New Roman" w:hAnsi="Times New Roman" w:cs="Times New Roman"/>
          <w:b/>
          <w:bCs/>
          <w:color w:val="943634"/>
          <w:spacing w:val="5"/>
          <w:sz w:val="24"/>
          <w:szCs w:val="24"/>
          <w:lang w:eastAsia="ru-RU"/>
        </w:rPr>
      </w:pPr>
      <w:r w:rsidRPr="00481C39">
        <w:rPr>
          <w:rFonts w:ascii="Times New Roman" w:eastAsia="Times New Roman" w:hAnsi="Times New Roman" w:cs="Times New Roman"/>
          <w:sz w:val="26"/>
          <w:szCs w:val="26"/>
          <w:lang w:eastAsia="ru-RU"/>
        </w:rPr>
        <w:br w:type="page"/>
      </w:r>
      <w:r w:rsidRPr="00481C39">
        <w:rPr>
          <w:rFonts w:ascii="Times New Roman" w:eastAsia="Times New Roman" w:hAnsi="Times New Roman" w:cs="Times New Roman"/>
          <w:b/>
          <w:bCs/>
          <w:color w:val="943634"/>
          <w:spacing w:val="5"/>
          <w:sz w:val="24"/>
          <w:szCs w:val="24"/>
          <w:lang w:eastAsia="ru-RU"/>
        </w:rPr>
        <w:lastRenderedPageBreak/>
        <w:t xml:space="preserve"> </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1" w:name="_Toc308711784"/>
      <w:r w:rsidRPr="00481C39">
        <w:rPr>
          <w:rFonts w:ascii="Cambria" w:eastAsia="Times New Roman" w:hAnsi="Cambria" w:cs="Times New Roman"/>
          <w:b/>
          <w:bCs/>
          <w:caps/>
          <w:color w:val="943634"/>
          <w:spacing w:val="5"/>
        </w:rPr>
        <w:t>Раздел 7. Инвестиции в новое строительство, реконструкцию и техническое перевооружение.</w:t>
      </w:r>
      <w:bookmarkEnd w:id="11"/>
    </w:p>
    <w:p w:rsidR="00481C39" w:rsidRPr="00481C39" w:rsidRDefault="00481C39" w:rsidP="00481C39">
      <w:pPr>
        <w:spacing w:after="0" w:line="240" w:lineRule="auto"/>
        <w:jc w:val="center"/>
        <w:rPr>
          <w:rFonts w:ascii="Times New Roman" w:eastAsia="Times New Roman" w:hAnsi="Times New Roman" w:cs="Times New Roman"/>
          <w:b/>
          <w:sz w:val="26"/>
          <w:szCs w:val="26"/>
          <w:lang w:eastAsia="ru-RU"/>
        </w:rPr>
      </w:pPr>
    </w:p>
    <w:p w:rsidR="00481C39" w:rsidRPr="00481C39" w:rsidRDefault="003A2671"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По предварительной оценке, </w:t>
      </w:r>
      <w:r w:rsidR="00481C39" w:rsidRPr="00481C39">
        <w:rPr>
          <w:rFonts w:ascii="Times New Roman" w:eastAsia="Times New Roman" w:hAnsi="Times New Roman" w:cs="Times New Roman"/>
          <w:sz w:val="24"/>
          <w:szCs w:val="24"/>
          <w:lang w:eastAsia="ru-RU"/>
        </w:rPr>
        <w:t xml:space="preserve">величина необходимых инвестиций для замены котла, реконструкцию старых и строительство новых теплосетей составляет порядка </w:t>
      </w:r>
      <w:r w:rsidR="00820DEA">
        <w:rPr>
          <w:rFonts w:ascii="Times New Roman" w:eastAsia="Times New Roman" w:hAnsi="Times New Roman" w:cs="Times New Roman"/>
          <w:sz w:val="24"/>
          <w:szCs w:val="24"/>
          <w:lang w:eastAsia="ru-RU"/>
        </w:rPr>
        <w:t>330 900,00</w:t>
      </w:r>
      <w:r w:rsidR="00481C39" w:rsidRPr="00481C39">
        <w:rPr>
          <w:rFonts w:ascii="Times New Roman" w:eastAsia="Times New Roman" w:hAnsi="Times New Roman" w:cs="Times New Roman"/>
          <w:sz w:val="24"/>
          <w:szCs w:val="24"/>
          <w:lang w:eastAsia="ru-RU"/>
        </w:rPr>
        <w:t xml:space="preserve"> тыс. рублей, с учетом прочих расходов.</w:t>
      </w:r>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2" w:name="_Toc308711785"/>
      <w:r w:rsidRPr="00481C39">
        <w:rPr>
          <w:rFonts w:ascii="Cambria" w:eastAsia="Times New Roman" w:hAnsi="Cambria" w:cs="Times New Roman"/>
          <w:b/>
          <w:bCs/>
          <w:caps/>
          <w:color w:val="943634"/>
          <w:spacing w:val="5"/>
        </w:rPr>
        <w:t>Раздел 8. Решения о выборе единой теплоснабжающей организации.</w:t>
      </w:r>
      <w:bookmarkEnd w:id="12"/>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Единой теплоснабжающей организацией в соответствии с федеральным законодательством определено общество с ограниченной ответственностью «Большегривская тепловая компания», с которым заключены договора аренды в отношении имущества, предназначенного для теплоснабжения в р.п.Большегривское Нововаршавского муниципального района Омской области.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color w:val="943634"/>
          <w:sz w:val="24"/>
          <w:szCs w:val="24"/>
          <w:lang w:eastAsia="ru-RU"/>
        </w:rPr>
      </w:pPr>
      <w:r w:rsidRPr="00481C39">
        <w:rPr>
          <w:rFonts w:ascii="Times New Roman" w:eastAsia="Times New Roman" w:hAnsi="Times New Roman" w:cs="Times New Roman"/>
          <w:sz w:val="24"/>
          <w:szCs w:val="24"/>
          <w:lang w:eastAsia="ru-RU"/>
        </w:rPr>
        <w:br w:type="page"/>
      </w:r>
      <w:bookmarkStart w:id="13" w:name="_Toc308711721"/>
      <w:bookmarkStart w:id="14" w:name="_Toc308711786"/>
      <w:r w:rsidRPr="00481C39">
        <w:rPr>
          <w:rFonts w:ascii="Times New Roman" w:eastAsia="Times New Roman" w:hAnsi="Times New Roman" w:cs="Times New Roman"/>
          <w:b/>
          <w:color w:val="943634"/>
          <w:spacing w:val="20"/>
          <w:sz w:val="24"/>
          <w:szCs w:val="24"/>
          <w:lang w:eastAsia="ru-RU"/>
        </w:rPr>
        <w:lastRenderedPageBreak/>
        <w:t xml:space="preserve">Обосновывающие материалы к схеме теплоснабжения </w:t>
      </w:r>
      <w:bookmarkEnd w:id="13"/>
      <w:bookmarkEnd w:id="14"/>
      <w:r w:rsidRPr="00481C39">
        <w:rPr>
          <w:rFonts w:ascii="Times New Roman" w:eastAsia="Times New Roman" w:hAnsi="Times New Roman" w:cs="Times New Roman"/>
          <w:b/>
          <w:color w:val="943634"/>
          <w:spacing w:val="20"/>
          <w:sz w:val="24"/>
          <w:szCs w:val="24"/>
          <w:lang w:eastAsia="ru-RU"/>
        </w:rPr>
        <w:t>р.п.Большегривское</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5" w:name="_Toc308711787"/>
      <w:r w:rsidRPr="00481C39">
        <w:rPr>
          <w:rFonts w:ascii="Cambria" w:eastAsia="Times New Roman" w:hAnsi="Cambria" w:cs="Times New Roman"/>
          <w:b/>
          <w:bCs/>
          <w:caps/>
          <w:color w:val="943634"/>
          <w:spacing w:val="5"/>
        </w:rPr>
        <w:t>Раздел 1. Существующее положение в сфере производства, передачи и потребления тепловой энергии для целей теплоснабжения</w:t>
      </w:r>
      <w:bookmarkEnd w:id="15"/>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1. Функциональная структура теплоснабжения.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right="-5" w:firstLine="708"/>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Теплоснабжающей организацией на территории р.п. Большегривское является ООО «Большегривская тепловая компания». Зона эксплуатационной ответственности до границ объектов теплопотребления. Зона ответственности ООО «Большегривская тепловая компания» распространяется на весь коммунальный комплекс. Источники центрального теплоснабжения и тепловые </w:t>
      </w:r>
      <w:r w:rsidR="002C51D2" w:rsidRPr="00481C39">
        <w:rPr>
          <w:rFonts w:ascii="Times New Roman" w:eastAsia="Times New Roman" w:hAnsi="Times New Roman" w:cs="Times New Roman"/>
          <w:sz w:val="24"/>
          <w:szCs w:val="24"/>
          <w:lang w:eastAsia="ru-RU"/>
        </w:rPr>
        <w:t>сети вместе</w:t>
      </w:r>
      <w:r w:rsidRPr="00481C39">
        <w:rPr>
          <w:rFonts w:ascii="Times New Roman" w:eastAsia="Times New Roman" w:hAnsi="Times New Roman" w:cs="Times New Roman"/>
          <w:sz w:val="24"/>
          <w:szCs w:val="24"/>
          <w:lang w:eastAsia="ru-RU"/>
        </w:rPr>
        <w:t xml:space="preserve"> с правами владения и пользования переданы по договорам аренды ООО «Большегривская тепловая компания» для осуществления деятельности по теплоснабжению потребителей.</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Зоны действия индивидуального теплоснабжения и зона действия теплоснабжающей организации представлены в Таблице 1.</w:t>
      </w:r>
    </w:p>
    <w:p w:rsidR="00481C39" w:rsidRPr="00481C39" w:rsidRDefault="00481C39" w:rsidP="00481C39">
      <w:pPr>
        <w:spacing w:after="0" w:line="240" w:lineRule="auto"/>
        <w:ind w:right="-5" w:firstLine="708"/>
        <w:jc w:val="both"/>
        <w:rPr>
          <w:rFonts w:ascii="Times New Roman" w:eastAsia="Times New Roman" w:hAnsi="Times New Roman" w:cs="Times New Roman"/>
          <w:sz w:val="24"/>
          <w:szCs w:val="24"/>
          <w:lang w:eastAsia="ru-RU"/>
        </w:rPr>
      </w:pPr>
    </w:p>
    <w:p w:rsidR="007D21F0" w:rsidRDefault="007D21F0" w:rsidP="007D21F0">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Функциональная структура теплоснабжения р.п.Большегривское. Таблица 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19"/>
        <w:gridCol w:w="2038"/>
        <w:gridCol w:w="3203"/>
      </w:tblGrid>
      <w:tr w:rsidR="007D21F0" w:rsidTr="007D21F0">
        <w:trPr>
          <w:trHeight w:val="70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объекта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номер дома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отопления (печное, автономное, центральное)</w:t>
            </w:r>
          </w:p>
        </w:tc>
      </w:tr>
      <w:tr w:rsidR="007D21F0" w:rsidTr="007D21F0">
        <w:trPr>
          <w:trHeight w:val="330"/>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Административные объекты</w:t>
            </w:r>
          </w:p>
        </w:tc>
      </w:tr>
      <w:tr w:rsidR="007D21F0" w:rsidTr="007D21F0">
        <w:trPr>
          <w:trHeight w:val="330"/>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Потребители, финансируемые из федерального бюджета</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 связи (В/Ч 2533)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Ленина,29</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ЖДПП Иртышское (Валиханово)</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30</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пограничной заставы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19</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из областного бюджета</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Амбулатория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Мира,3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из бюджета муниципального района</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Детский сад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ул.Гагарина,17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Школа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ул.Гагарина,16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ДК «Юбилейный»</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ул.Гагарина,14</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из бюджета городского поселения</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поселения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Гагарина, 21</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Спортзал</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Пер.Школьный,6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администрации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за счет собственных средств в т.ч.</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сторонние потребители</w:t>
            </w:r>
          </w:p>
        </w:tc>
      </w:tr>
      <w:tr w:rsidR="007D21F0" w:rsidTr="007D21F0">
        <w:trPr>
          <w:trHeight w:val="2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 связи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 ЭЦ (новое здание)</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31</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Вокзал</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24</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Пожарный поезд</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2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ООО Магнит</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10</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ИП Петрич Д.В.</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10а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1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ПЧЛ</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Контора ПЧ-6</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Мастерские</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5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Компрессорная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9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ШЧ КИП</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0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Заря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Гагарина, 15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«Коммунальник»</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Мазазин Весна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15б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Огонек</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ПЧ Гараж тракторный</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25г</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ДПСК энергоучасток</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16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Мечта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ул.Ленина15г</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Контора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3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Мастерские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Контора водоснабжения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водоснабжения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КНС круглая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2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КНС квадратная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ул.Ленина,23г</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на 5 автомобилей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5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Сварочный цех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46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Тракторный гараж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гаража ШЧ</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 ЭЦ</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ул.Ленина,21</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9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Скурлатов В.В.</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53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караульного помещения стрелковой команды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ул.Ленина,37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Стрелковой команды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3б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ИП Конопелько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Гагарина, 12</w:t>
            </w:r>
          </w:p>
        </w:tc>
        <w:tc>
          <w:tcPr>
            <w:tcW w:w="3203"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center"/>
              <w:rPr>
                <w:rFonts w:ascii="Times New Roman" w:eastAsia="Times New Roman" w:hAnsi="Times New Roman" w:cs="Times New Roman"/>
                <w:sz w:val="20"/>
                <w:szCs w:val="20"/>
                <w:lang w:eastAsia="ru-RU"/>
              </w:rPr>
            </w:pPr>
          </w:p>
        </w:tc>
      </w:tr>
      <w:tr w:rsidR="007D21F0" w:rsidTr="007D21F0">
        <w:trPr>
          <w:trHeight w:val="15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«Ермак +» магазин</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ул.Ленина15д</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 Петрич Д.В. Магазин Диола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ул.Ленина14а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Магазин – павильон ИП Галайдин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ИП Алексеенко «Мясоежка»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11а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 Шулейкина «Улыбка»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14б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Контора дистанции пути № 10986 по адресу: ст. Иртышское,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 ЭЦ №10456 по адресу: ст. Иртышское</w:t>
            </w:r>
          </w:p>
          <w:p w:rsidR="007D21F0" w:rsidRDefault="007D21F0">
            <w:pPr>
              <w:spacing w:after="0" w:line="240" w:lineRule="auto"/>
              <w:ind w:left="720"/>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ул.Станционная,д25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дома связи №10457 по адресу: ст. Иртышское, </w:t>
            </w:r>
          </w:p>
          <w:p w:rsidR="007D21F0" w:rsidRDefault="007D21F0">
            <w:pPr>
              <w:spacing w:after="0" w:line="240" w:lineRule="auto"/>
              <w:ind w:left="720"/>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ул.Станционная,д33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поста №2 н/н 11524 по адресу: ст. Иртышское, </w:t>
            </w:r>
          </w:p>
          <w:p w:rsidR="007D21F0" w:rsidRDefault="007D21F0">
            <w:pPr>
              <w:spacing w:after="0" w:line="240" w:lineRule="auto"/>
              <w:ind w:left="720"/>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3519" w:type="dxa"/>
            <w:tcBorders>
              <w:top w:val="single" w:sz="4" w:space="0" w:color="auto"/>
              <w:left w:val="single" w:sz="4" w:space="0" w:color="auto"/>
              <w:bottom w:val="single" w:sz="4" w:space="0" w:color="auto"/>
              <w:right w:val="single" w:sz="4" w:space="0" w:color="auto"/>
            </w:tcBorders>
            <w:hideMark/>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ПТО н/н  по адресу: ст. Иртышское, </w:t>
            </w:r>
          </w:p>
        </w:tc>
        <w:tc>
          <w:tcPr>
            <w:tcW w:w="2038"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ул.Станционная,д21</w:t>
            </w:r>
          </w:p>
          <w:p w:rsidR="007D21F0" w:rsidRDefault="007D21F0">
            <w:pPr>
              <w:spacing w:after="0" w:line="240" w:lineRule="auto"/>
              <w:jc w:val="center"/>
              <w:rPr>
                <w:rFonts w:ascii="Times New Roman" w:eastAsia="Times New Roman" w:hAnsi="Times New Roman" w:cs="Times New Roman"/>
                <w:sz w:val="20"/>
                <w:szCs w:val="20"/>
                <w:lang w:eastAsia="ru-RU"/>
              </w:rPr>
            </w:pP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3519" w:type="dxa"/>
            <w:tcBorders>
              <w:top w:val="single" w:sz="4" w:space="0" w:color="auto"/>
              <w:left w:val="single" w:sz="4" w:space="0" w:color="auto"/>
              <w:bottom w:val="single" w:sz="4" w:space="0" w:color="auto"/>
              <w:right w:val="single" w:sz="4" w:space="0" w:color="auto"/>
            </w:tcBorders>
            <w:hideMark/>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Главный корпус мастерских н/н 10979 по адресу: п. Большегривское, </w:t>
            </w:r>
          </w:p>
        </w:tc>
        <w:tc>
          <w:tcPr>
            <w:tcW w:w="2038"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ул.Станционная,д5</w:t>
            </w:r>
          </w:p>
          <w:p w:rsidR="007D21F0" w:rsidRDefault="007D21F0">
            <w:pPr>
              <w:spacing w:after="0" w:line="240" w:lineRule="auto"/>
              <w:jc w:val="center"/>
              <w:rPr>
                <w:rFonts w:ascii="Times New Roman" w:eastAsia="Times New Roman" w:hAnsi="Times New Roman" w:cs="Times New Roman"/>
                <w:sz w:val="20"/>
                <w:szCs w:val="20"/>
                <w:lang w:eastAsia="ru-RU"/>
              </w:rPr>
            </w:pP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3519" w:type="dxa"/>
            <w:tcBorders>
              <w:top w:val="single" w:sz="4" w:space="0" w:color="auto"/>
              <w:left w:val="single" w:sz="4" w:space="0" w:color="auto"/>
              <w:bottom w:val="single" w:sz="4" w:space="0" w:color="auto"/>
              <w:right w:val="single" w:sz="4" w:space="0" w:color="auto"/>
            </w:tcBorders>
            <w:hideMark/>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Вокзал на 200 мест № 11571 по адресу: ст. Иртышское, </w:t>
            </w:r>
          </w:p>
        </w:tc>
        <w:tc>
          <w:tcPr>
            <w:tcW w:w="2038"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ул.Станционная,д27</w:t>
            </w:r>
          </w:p>
          <w:p w:rsidR="007D21F0" w:rsidRDefault="007D21F0">
            <w:pPr>
              <w:spacing w:after="0" w:line="240" w:lineRule="auto"/>
              <w:jc w:val="center"/>
              <w:rPr>
                <w:rFonts w:ascii="Times New Roman" w:eastAsia="Times New Roman" w:hAnsi="Times New Roman" w:cs="Times New Roman"/>
                <w:sz w:val="20"/>
                <w:szCs w:val="20"/>
                <w:lang w:eastAsia="ru-RU"/>
              </w:rPr>
            </w:pP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КИП н/н 10458 по адресу: п. Большегривское,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ул.Станционная,д32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ДПКС н/н 11085/11071 по адресу: п. Большегривское,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ул.Станционная,д40</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62</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гараж н/н 11075 по адресу: п. Большегривское,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ул.Станционная,д40в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bl>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p>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sz w:val="24"/>
          <w:szCs w:val="24"/>
          <w:lang w:eastAsia="ru-RU"/>
        </w:rPr>
        <w:br w:type="page"/>
      </w:r>
      <w:r w:rsidRPr="00481C39">
        <w:rPr>
          <w:rFonts w:ascii="Times New Roman" w:eastAsia="Times New Roman" w:hAnsi="Times New Roman" w:cs="Times New Roman"/>
          <w:i/>
          <w:sz w:val="24"/>
          <w:szCs w:val="24"/>
          <w:lang w:eastAsia="ru-RU"/>
        </w:rPr>
        <w:lastRenderedPageBreak/>
        <w:t>Продолжение Таблицы 1</w:t>
      </w:r>
    </w:p>
    <w:p w:rsidR="00481C39" w:rsidRPr="00481C39" w:rsidRDefault="00481C39" w:rsidP="00481C39">
      <w:pPr>
        <w:tabs>
          <w:tab w:val="left" w:pos="393"/>
        </w:tabs>
        <w:spacing w:after="0" w:line="240" w:lineRule="auto"/>
        <w:rPr>
          <w:rFonts w:ascii="Times New Roman" w:eastAsia="Times New Roman" w:hAnsi="Times New Roman" w:cs="Times New Roman"/>
          <w:color w:val="FF0000"/>
          <w:sz w:val="24"/>
          <w:szCs w:val="24"/>
          <w:lang w:eastAsia="ru-RU"/>
        </w:rPr>
      </w:pPr>
    </w:p>
    <w:p w:rsidR="00481C39" w:rsidRPr="00481C39" w:rsidRDefault="00481C39" w:rsidP="00481C39">
      <w:pPr>
        <w:tabs>
          <w:tab w:val="left" w:pos="393"/>
        </w:tabs>
        <w:spacing w:after="0" w:line="240" w:lineRule="auto"/>
        <w:rPr>
          <w:rFonts w:ascii="Times New Roman" w:eastAsia="Times New Roman" w:hAnsi="Times New Roman" w:cs="Times New Roman"/>
          <w:color w:val="FF0000"/>
          <w:sz w:val="24"/>
          <w:szCs w:val="24"/>
          <w:lang w:eastAsia="ru-RU"/>
        </w:rPr>
      </w:pPr>
    </w:p>
    <w:p w:rsidR="00481C39" w:rsidRPr="00481C39" w:rsidRDefault="00481C39" w:rsidP="00481C39">
      <w:pPr>
        <w:spacing w:after="0" w:line="240" w:lineRule="auto"/>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                                                                                                        </w:t>
      </w:r>
      <w:r w:rsidRPr="00481C39">
        <w:rPr>
          <w:rFonts w:ascii="Times New Roman" w:eastAsia="Times New Roman" w:hAnsi="Times New Roman" w:cs="Times New Roman"/>
          <w:i/>
          <w:sz w:val="24"/>
          <w:szCs w:val="24"/>
          <w:lang w:eastAsia="ru-RU"/>
        </w:rPr>
        <w:t>Продолжение Таблицы 1</w:t>
      </w:r>
    </w:p>
    <w:tbl>
      <w:tblPr>
        <w:tblW w:w="8474" w:type="dxa"/>
        <w:jc w:val="center"/>
        <w:tblLook w:val="0000" w:firstRow="0" w:lastRow="0" w:firstColumn="0" w:lastColumn="0" w:noHBand="0" w:noVBand="0"/>
      </w:tblPr>
      <w:tblGrid>
        <w:gridCol w:w="516"/>
        <w:gridCol w:w="2331"/>
        <w:gridCol w:w="2492"/>
        <w:gridCol w:w="3135"/>
      </w:tblGrid>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 п/п</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Наименование объекта</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Адрес, номер дома</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Вид отопления (печное, автономное, 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 Проезд новый 16</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д.2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д.3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д.3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д.4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д.4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д.5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д.5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д.6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д.6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д.7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д.7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д.9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р.п.Большегривское, ул.Железнодорожная, д.9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290"/>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д.10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lastRenderedPageBreak/>
              <w:t>81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д.10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53"/>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д.12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д.10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д.10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д.12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д.13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д.18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д.18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д.20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д.23</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кв.3</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кв.4</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 xml:space="preserve">Строительная, д.30 </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513"/>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эт.3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эт.3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эт.3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д.31 кв.3</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д.34</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lastRenderedPageBreak/>
              <w:t>110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д.36</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bl>
    <w:p w:rsidR="00481C39" w:rsidRPr="00481C39" w:rsidRDefault="00481C39" w:rsidP="00481C39">
      <w:pPr>
        <w:spacing w:after="0" w:line="240" w:lineRule="auto"/>
        <w:rPr>
          <w:rFonts w:ascii="Times New Roman" w:eastAsia="Times New Roman" w:hAnsi="Times New Roman" w:cs="Times New Roman"/>
          <w:sz w:val="24"/>
          <w:szCs w:val="24"/>
          <w:lang w:eastAsia="ru-RU"/>
        </w:rPr>
      </w:pPr>
    </w:p>
    <w:tbl>
      <w:tblPr>
        <w:tblW w:w="8638" w:type="dxa"/>
        <w:jc w:val="center"/>
        <w:tblLook w:val="0000" w:firstRow="0" w:lastRow="0" w:firstColumn="0" w:lastColumn="0" w:noHBand="0" w:noVBand="0"/>
      </w:tblPr>
      <w:tblGrid>
        <w:gridCol w:w="576"/>
        <w:gridCol w:w="2283"/>
        <w:gridCol w:w="2560"/>
        <w:gridCol w:w="3219"/>
      </w:tblGrid>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д.37а</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д.37б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д.38а</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д.38б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кв.1</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118</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кв.2</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119</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кв.3</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120</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кв.4</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кв.5</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д.5</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128</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129</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д.9 кв.1</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130</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д.9 кв.2</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д.15а кв.1</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д.15а кв.2</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д.15в</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 xml:space="preserve"> 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д.15д</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д.20б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д.20б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138</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lastRenderedPageBreak/>
              <w:t>139</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140</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д.8б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д.14</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д.33</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д.29</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д.35</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ул.Ленина, д.3а</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bl>
    <w:p w:rsidR="00481C39" w:rsidRPr="00481C39" w:rsidRDefault="00481C39" w:rsidP="00481C39">
      <w:pPr>
        <w:spacing w:after="0" w:line="240" w:lineRule="auto"/>
        <w:ind w:right="-5"/>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2. Источники тепловой энергии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На территории р.п.Большегривское располагаются центральная котельная: адрес. Ул.Ленина,</w:t>
      </w:r>
      <w:r w:rsidR="002C51D2" w:rsidRPr="00481C39">
        <w:rPr>
          <w:rFonts w:ascii="Times New Roman" w:eastAsia="Times New Roman" w:hAnsi="Times New Roman" w:cs="Times New Roman"/>
          <w:sz w:val="24"/>
          <w:szCs w:val="24"/>
          <w:lang w:eastAsia="ru-RU"/>
        </w:rPr>
        <w:t>10,</w:t>
      </w:r>
      <w:r w:rsidRPr="00481C39">
        <w:rPr>
          <w:rFonts w:ascii="Times New Roman" w:eastAsia="Times New Roman" w:hAnsi="Times New Roman" w:cs="Times New Roman"/>
          <w:sz w:val="24"/>
          <w:szCs w:val="24"/>
          <w:lang w:eastAsia="ru-RU"/>
        </w:rPr>
        <w:t xml:space="preserve"> а</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sz w:val="24"/>
          <w:szCs w:val="24"/>
          <w:lang w:eastAsia="ru-RU"/>
        </w:rPr>
        <w:t>1) Структура основного оборудования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В </w:t>
      </w:r>
      <w:r w:rsidR="002C51D2" w:rsidRPr="00481C39">
        <w:rPr>
          <w:rFonts w:ascii="Times New Roman" w:eastAsia="Times New Roman" w:hAnsi="Times New Roman" w:cs="Times New Roman"/>
          <w:sz w:val="24"/>
          <w:szCs w:val="24"/>
          <w:lang w:eastAsia="ru-RU"/>
        </w:rPr>
        <w:t>Котельной установлены</w:t>
      </w:r>
      <w:r w:rsidRPr="00481C39">
        <w:rPr>
          <w:rFonts w:ascii="Times New Roman" w:eastAsia="Times New Roman" w:hAnsi="Times New Roman" w:cs="Times New Roman"/>
          <w:sz w:val="24"/>
          <w:szCs w:val="24"/>
          <w:lang w:eastAsia="ru-RU"/>
        </w:rPr>
        <w:t xml:space="preserve"> стальные водогрейные котлы марки КВТСВ-20 в количестве двух штук.</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Котлы работают на твердом топливе (каменный и бурый уголь), температура нагрева воды до 95ºС.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 Установленная мощность оборудования.</w:t>
      </w:r>
    </w:p>
    <w:p w:rsidR="00481C39" w:rsidRPr="00481C39" w:rsidRDefault="002C51D2"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Суммарная установленная</w:t>
      </w:r>
      <w:r w:rsidR="00481C39" w:rsidRPr="00481C39">
        <w:rPr>
          <w:rFonts w:ascii="Times New Roman" w:eastAsia="Times New Roman" w:hAnsi="Times New Roman" w:cs="Times New Roman"/>
          <w:sz w:val="24"/>
          <w:szCs w:val="24"/>
          <w:lang w:eastAsia="ru-RU"/>
        </w:rPr>
        <w:t xml:space="preserve"> мощность </w:t>
      </w:r>
      <w:r w:rsidRPr="00481C39">
        <w:rPr>
          <w:rFonts w:ascii="Times New Roman" w:eastAsia="Times New Roman" w:hAnsi="Times New Roman" w:cs="Times New Roman"/>
          <w:sz w:val="24"/>
          <w:szCs w:val="24"/>
          <w:lang w:eastAsia="ru-RU"/>
        </w:rPr>
        <w:t>Котельной 40</w:t>
      </w:r>
      <w:r w:rsidR="00481C39" w:rsidRPr="00481C39">
        <w:rPr>
          <w:rFonts w:ascii="Times New Roman" w:eastAsia="Times New Roman" w:hAnsi="Times New Roman" w:cs="Times New Roman"/>
          <w:sz w:val="24"/>
          <w:szCs w:val="24"/>
          <w:lang w:eastAsia="ru-RU"/>
        </w:rPr>
        <w:t xml:space="preserve">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3) Располагаемая мощность оборудования.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Суммарная располагаемая мощность </w:t>
      </w:r>
      <w:r w:rsidR="002C51D2" w:rsidRPr="00481C39">
        <w:rPr>
          <w:rFonts w:ascii="Times New Roman" w:eastAsia="Times New Roman" w:hAnsi="Times New Roman" w:cs="Times New Roman"/>
          <w:sz w:val="24"/>
          <w:szCs w:val="24"/>
          <w:lang w:eastAsia="ru-RU"/>
        </w:rPr>
        <w:t>Котельной 26</w:t>
      </w:r>
      <w:r w:rsidRPr="00481C39">
        <w:rPr>
          <w:rFonts w:ascii="Times New Roman" w:eastAsia="Times New Roman" w:hAnsi="Times New Roman" w:cs="Times New Roman"/>
          <w:sz w:val="24"/>
          <w:szCs w:val="24"/>
          <w:lang w:eastAsia="ru-RU"/>
        </w:rPr>
        <w:t xml:space="preserve">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Располагаемые тепловые мощности котельных меньше установленных ввиду снижения эффективности сжигания топлива при использовании топлива с меньшей теплотой сгорания, чем у проектного топлива, и в результате снижения КПД котлов в процессе их эксплуатации.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 Потребление тепловой энергии на собственные и хозяйственные нужды.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Максимальное потребление тепловой энергии на собственные и хозяйственные нужды Котельной 1290 Гкал/год. Тепловая мощность нетто Котельной 40Гкал/ч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5) Срок ввода в эксплуатацию основного оборудования.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Ввод в эксплуатацию основного оборудования </w:t>
      </w:r>
      <w:r w:rsidR="002C51D2" w:rsidRPr="00481C39">
        <w:rPr>
          <w:rFonts w:ascii="Times New Roman" w:eastAsia="Times New Roman" w:hAnsi="Times New Roman" w:cs="Times New Roman"/>
          <w:sz w:val="24"/>
          <w:szCs w:val="24"/>
          <w:lang w:eastAsia="ru-RU"/>
        </w:rPr>
        <w:t>Котельной осуществлен</w:t>
      </w:r>
      <w:r w:rsidRPr="00481C39">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1993 г"/>
        </w:smartTagPr>
        <w:r w:rsidRPr="00481C39">
          <w:rPr>
            <w:rFonts w:ascii="Times New Roman" w:eastAsia="Times New Roman" w:hAnsi="Times New Roman" w:cs="Times New Roman"/>
            <w:sz w:val="24"/>
            <w:szCs w:val="24"/>
            <w:lang w:eastAsia="ru-RU"/>
          </w:rPr>
          <w:t>1993 г</w:t>
        </w:r>
      </w:smartTag>
      <w:r w:rsidRPr="00481C39">
        <w:rPr>
          <w:rFonts w:ascii="Times New Roman" w:eastAsia="Times New Roman" w:hAnsi="Times New Roman" w:cs="Times New Roman"/>
          <w:sz w:val="24"/>
          <w:szCs w:val="24"/>
          <w:lang w:eastAsia="ru-RU"/>
        </w:rPr>
        <w:t>.</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br w:type="page"/>
      </w:r>
      <w:r w:rsidRPr="00481C39">
        <w:rPr>
          <w:rFonts w:ascii="Times New Roman" w:eastAsia="Times New Roman" w:hAnsi="Times New Roman" w:cs="Times New Roman"/>
          <w:sz w:val="24"/>
          <w:szCs w:val="24"/>
          <w:lang w:eastAsia="ru-RU"/>
        </w:rPr>
        <w:lastRenderedPageBreak/>
        <w:t xml:space="preserve">6) Для регулирования отпуска тепловой энергии от  источника тепловой энергии используется </w:t>
      </w:r>
      <w:r w:rsidRPr="00481C39">
        <w:rPr>
          <w:rFonts w:ascii="Times New Roman" w:eastAsia="Times New Roman" w:hAnsi="Times New Roman" w:cs="Times New Roman"/>
          <w:b/>
          <w:i/>
          <w:sz w:val="24"/>
          <w:szCs w:val="24"/>
          <w:lang w:eastAsia="ru-RU"/>
        </w:rPr>
        <w:t xml:space="preserve">качественное регулирование, </w:t>
      </w:r>
      <w:r w:rsidRPr="00481C39">
        <w:rPr>
          <w:rFonts w:ascii="Times New Roman" w:eastAsia="Times New Roman" w:hAnsi="Times New Roman" w:cs="Times New Roman"/>
          <w:sz w:val="24"/>
          <w:szCs w:val="24"/>
          <w:lang w:eastAsia="ru-RU"/>
        </w:rPr>
        <w:t>т.е. температурой теплоносителя. При постоянном расходе изменяется температура теплоносителя. Температурный график теплоносителя представлен в Таблице 2. 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на согласно принятым Нормам и Правилам в Российской Федерации.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i/>
          <w:sz w:val="24"/>
          <w:szCs w:val="24"/>
          <w:lang w:eastAsia="ru-RU"/>
        </w:rPr>
        <w:t>Температурный график теплоносителя представлен</w:t>
      </w:r>
      <w:r w:rsidRPr="00481C39">
        <w:rPr>
          <w:rFonts w:ascii="Times New Roman" w:eastAsia="Times New Roman" w:hAnsi="Times New Roman" w:cs="Times New Roman"/>
          <w:sz w:val="24"/>
          <w:szCs w:val="24"/>
          <w:lang w:eastAsia="ru-RU"/>
        </w:rPr>
        <w:t>.</w:t>
      </w:r>
      <w:r w:rsidRPr="00481C39">
        <w:rPr>
          <w:rFonts w:ascii="Times New Roman" w:eastAsia="Times New Roman" w:hAnsi="Times New Roman" w:cs="Times New Roman"/>
          <w:i/>
          <w:sz w:val="24"/>
          <w:szCs w:val="24"/>
          <w:lang w:eastAsia="ru-RU"/>
        </w:rPr>
        <w:t xml:space="preserve"> Таблица 2</w:t>
      </w:r>
    </w:p>
    <w:tbl>
      <w:tblPr>
        <w:tblW w:w="8237" w:type="dxa"/>
        <w:tblInd w:w="93" w:type="dxa"/>
        <w:tblLayout w:type="fixed"/>
        <w:tblLook w:val="04A0" w:firstRow="1" w:lastRow="0" w:firstColumn="1" w:lastColumn="0" w:noHBand="0" w:noVBand="1"/>
      </w:tblPr>
      <w:tblGrid>
        <w:gridCol w:w="582"/>
        <w:gridCol w:w="2977"/>
        <w:gridCol w:w="2268"/>
        <w:gridCol w:w="2410"/>
      </w:tblGrid>
      <w:tr w:rsidR="00481C39" w:rsidRPr="00481C39" w:rsidTr="00016F9C">
        <w:trPr>
          <w:trHeight w:val="345"/>
        </w:trPr>
        <w:tc>
          <w:tcPr>
            <w:tcW w:w="8237" w:type="dxa"/>
            <w:gridSpan w:val="4"/>
            <w:tcBorders>
              <w:top w:val="nil"/>
              <w:left w:val="nil"/>
              <w:bottom w:val="nil"/>
              <w:right w:val="nil"/>
            </w:tcBorders>
            <w:shd w:val="clear" w:color="auto" w:fill="auto"/>
            <w:noWrap/>
            <w:vAlign w:val="bottom"/>
          </w:tcPr>
          <w:p w:rsidR="00481C39" w:rsidRPr="00481C39" w:rsidRDefault="00481C39" w:rsidP="00D570E3">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 xml:space="preserve">                   Расчетный температурный график  на отопительный сезон </w:t>
            </w:r>
            <w:r w:rsidRPr="007D6F98">
              <w:rPr>
                <w:rFonts w:ascii="Times New Roman" w:eastAsia="Times New Roman" w:hAnsi="Times New Roman" w:cs="Times New Roman"/>
                <w:b/>
                <w:bCs/>
                <w:sz w:val="20"/>
                <w:szCs w:val="20"/>
                <w:lang w:eastAsia="ru-RU"/>
              </w:rPr>
              <w:t>202</w:t>
            </w:r>
            <w:r w:rsidR="00D570E3">
              <w:rPr>
                <w:rFonts w:ascii="Times New Roman" w:eastAsia="Times New Roman" w:hAnsi="Times New Roman" w:cs="Times New Roman"/>
                <w:b/>
                <w:bCs/>
                <w:sz w:val="20"/>
                <w:szCs w:val="20"/>
                <w:lang w:eastAsia="ru-RU"/>
              </w:rPr>
              <w:t>3</w:t>
            </w:r>
            <w:r w:rsidRPr="007D6F98">
              <w:rPr>
                <w:rFonts w:ascii="Times New Roman" w:eastAsia="Times New Roman" w:hAnsi="Times New Roman" w:cs="Times New Roman"/>
                <w:b/>
                <w:bCs/>
                <w:sz w:val="20"/>
                <w:szCs w:val="20"/>
                <w:lang w:eastAsia="ru-RU"/>
              </w:rPr>
              <w:t>-202</w:t>
            </w:r>
            <w:r w:rsidR="00D570E3">
              <w:rPr>
                <w:rFonts w:ascii="Times New Roman" w:eastAsia="Times New Roman" w:hAnsi="Times New Roman" w:cs="Times New Roman"/>
                <w:b/>
                <w:bCs/>
                <w:sz w:val="20"/>
                <w:szCs w:val="20"/>
                <w:lang w:eastAsia="ru-RU"/>
              </w:rPr>
              <w:t>4</w:t>
            </w:r>
            <w:r w:rsidRPr="00481C39">
              <w:rPr>
                <w:rFonts w:ascii="Times New Roman" w:eastAsia="Times New Roman" w:hAnsi="Times New Roman" w:cs="Times New Roman"/>
                <w:b/>
                <w:bCs/>
                <w:sz w:val="20"/>
                <w:szCs w:val="20"/>
                <w:lang w:eastAsia="ru-RU"/>
              </w:rPr>
              <w:t xml:space="preserve"> гг.</w:t>
            </w:r>
          </w:p>
        </w:tc>
      </w:tr>
      <w:tr w:rsidR="00481C39" w:rsidRPr="00481C39" w:rsidTr="00016F9C">
        <w:trPr>
          <w:trHeight w:val="315"/>
        </w:trPr>
        <w:tc>
          <w:tcPr>
            <w:tcW w:w="8237" w:type="dxa"/>
            <w:gridSpan w:val="4"/>
            <w:tcBorders>
              <w:top w:val="nil"/>
              <w:left w:val="nil"/>
              <w:bottom w:val="single" w:sz="4" w:space="0" w:color="auto"/>
              <w:right w:val="nil"/>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по центральной угольной котельной р. п. Большегривский</w:t>
            </w:r>
          </w:p>
        </w:tc>
      </w:tr>
      <w:tr w:rsidR="00481C39" w:rsidRPr="00481C39" w:rsidTr="00016F9C">
        <w:trPr>
          <w:trHeight w:val="750"/>
        </w:trPr>
        <w:tc>
          <w:tcPr>
            <w:tcW w:w="582" w:type="dxa"/>
            <w:tcBorders>
              <w:top w:val="nil"/>
              <w:left w:val="single" w:sz="4" w:space="0" w:color="auto"/>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w:t>
            </w:r>
          </w:p>
        </w:tc>
        <w:tc>
          <w:tcPr>
            <w:tcW w:w="2977" w:type="dxa"/>
            <w:tcBorders>
              <w:top w:val="nil"/>
              <w:left w:val="nil"/>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 xml:space="preserve">Температура наружного воздуха </w:t>
            </w:r>
          </w:p>
        </w:tc>
        <w:tc>
          <w:tcPr>
            <w:tcW w:w="2268" w:type="dxa"/>
            <w:tcBorders>
              <w:top w:val="nil"/>
              <w:left w:val="nil"/>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Температура воды в подающем трубопроводе</w:t>
            </w:r>
          </w:p>
        </w:tc>
        <w:tc>
          <w:tcPr>
            <w:tcW w:w="2410" w:type="dxa"/>
            <w:tcBorders>
              <w:top w:val="nil"/>
              <w:left w:val="nil"/>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Температура воды в обратном трубопроводе</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69</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69</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68</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91</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67</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67</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89</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66</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65</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65</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64</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63</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63</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62</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81</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61</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61</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58</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57</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55</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69</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54</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54</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53</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52</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51</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61</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lastRenderedPageBreak/>
              <w:t>36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48</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47</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45</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44</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43</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42</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41</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37</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33</w:t>
            </w:r>
          </w:p>
        </w:tc>
      </w:tr>
    </w:tbl>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3. Тепловые сети, сооружения на них и тепловые пункты.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Тепловые сети Котельной  введены в эксплуатацию с  1993 по 2007гг. Протяженность Теплотрассы  составляет </w:t>
      </w:r>
      <w:smartTag w:uri="urn:schemas-microsoft-com:office:smarttags" w:element="metricconverter">
        <w:smartTagPr>
          <w:attr w:name="ProductID" w:val="9643 м"/>
        </w:smartTagPr>
        <w:r w:rsidRPr="00481C39">
          <w:rPr>
            <w:rFonts w:ascii="Times New Roman" w:eastAsia="Times New Roman" w:hAnsi="Times New Roman" w:cs="Times New Roman"/>
            <w:sz w:val="24"/>
            <w:szCs w:val="24"/>
            <w:lang w:eastAsia="ru-RU"/>
          </w:rPr>
          <w:t>9643 м</w:t>
        </w:r>
      </w:smartTag>
      <w:r w:rsidRPr="00481C39">
        <w:rPr>
          <w:rFonts w:ascii="Times New Roman" w:eastAsia="Times New Roman" w:hAnsi="Times New Roman" w:cs="Times New Roman"/>
          <w:sz w:val="24"/>
          <w:szCs w:val="24"/>
          <w:lang w:eastAsia="ru-RU"/>
        </w:rPr>
        <w:t>. Тепловые колодцы выполнены из деревянной доски с утеплением минеральной ватой. В местах прокладки тепловых сетей преобладают песчано-глинистые почвы.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2) Потери тепловой энергии в сетях составляют </w:t>
      </w:r>
      <w:r w:rsidRPr="00F36595">
        <w:rPr>
          <w:rFonts w:ascii="Times New Roman" w:eastAsia="Times New Roman" w:hAnsi="Times New Roman" w:cs="Times New Roman"/>
          <w:sz w:val="24"/>
          <w:szCs w:val="24"/>
          <w:lang w:eastAsia="ru-RU"/>
        </w:rPr>
        <w:t>1</w:t>
      </w:r>
      <w:r w:rsidR="0036029C">
        <w:rPr>
          <w:rFonts w:ascii="Times New Roman" w:eastAsia="Times New Roman" w:hAnsi="Times New Roman" w:cs="Times New Roman"/>
          <w:sz w:val="24"/>
          <w:szCs w:val="24"/>
          <w:lang w:eastAsia="ru-RU"/>
        </w:rPr>
        <w:t>8</w:t>
      </w:r>
      <w:r w:rsidRPr="00F36595">
        <w:rPr>
          <w:rFonts w:ascii="Times New Roman" w:eastAsia="Times New Roman" w:hAnsi="Times New Roman" w:cs="Times New Roman"/>
          <w:sz w:val="24"/>
          <w:szCs w:val="24"/>
          <w:lang w:eastAsia="ru-RU"/>
        </w:rPr>
        <w:t>%</w:t>
      </w:r>
      <w:r w:rsidRPr="00481C39">
        <w:rPr>
          <w:rFonts w:ascii="Times New Roman" w:eastAsia="Times New Roman" w:hAnsi="Times New Roman" w:cs="Times New Roman"/>
          <w:sz w:val="24"/>
          <w:szCs w:val="24"/>
          <w:lang w:eastAsia="ru-RU"/>
        </w:rPr>
        <w:t xml:space="preserve"> от нагрузки потребителей.</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3) Коммерческий (приборный) учет тепловой энергии будет установлен летом 2021года.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 Обслуживание насосного оборудования  автоматизировано.</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5) Для защиты тепловых сетей от превышения давления на котловом оборудовании установлены сбросные клапана.</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4. Тепловые нагрузки потребителей тепловой энергии, групп потребителей тепловой энергии в зонах действия  источников тепловой энергии.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Потребление тепловой энергии при расчетных температурах наружного воздуха в зонах действия Котельной представлено в </w:t>
      </w:r>
      <w:r w:rsidRPr="00481C39">
        <w:rPr>
          <w:rFonts w:ascii="Times New Roman" w:eastAsia="Times New Roman" w:hAnsi="Times New Roman" w:cs="Times New Roman"/>
          <w:b/>
          <w:sz w:val="24"/>
          <w:szCs w:val="24"/>
          <w:lang w:eastAsia="ru-RU"/>
        </w:rPr>
        <w:t>Приложении 1</w:t>
      </w:r>
      <w:r w:rsidRPr="00481C39">
        <w:rPr>
          <w:rFonts w:ascii="Times New Roman" w:eastAsia="Times New Roman" w:hAnsi="Times New Roman" w:cs="Times New Roman"/>
          <w:sz w:val="24"/>
          <w:szCs w:val="24"/>
          <w:lang w:eastAsia="ru-RU"/>
        </w:rPr>
        <w:t>. Расчетная температура наружного воздуха для р.п.Большегривское -37ºС.</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5. Балансы тепловой мощности и тепловой нагрузки в зонах действия Котельной.</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 Балансы установленных располагаемых тепловых мощностей, тепловых мощностей нетто, потерь тепловой мощности в тепловых сетях и присоединенных тепловых нагрузок, резервов тепловых мощностей нетто Котельной  представлены в Таблице 4 </w:t>
      </w:r>
    </w:p>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i/>
          <w:sz w:val="24"/>
          <w:szCs w:val="24"/>
          <w:lang w:eastAsia="ru-RU"/>
        </w:rPr>
        <w:t>Баланс тепловой мощности и тепловой нагрузки Котельной . Таблица 4</w:t>
      </w: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9"/>
        <w:gridCol w:w="1040"/>
      </w:tblGrid>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Общая установленная мощность основного оборудования,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20</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Общая располагаемая мощность,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13</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Располагаемая мощность технического резерва,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20</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Общая располагаемая мощность с учетом технического резерва,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23</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Потребность в выработке тепловой энергии для покрытия нужд нагрузки потребителей, Гкал/ч</w:t>
            </w:r>
          </w:p>
        </w:tc>
        <w:tc>
          <w:tcPr>
            <w:tcW w:w="1040" w:type="dxa"/>
            <w:noWrap/>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10,32</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Потребность в выработке тепловой энергии на собственные нужды, Гкал</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1289</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Потери тепловой энергии при передаче ее до потребителя, Гкал</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4992</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b/>
                <w:bCs/>
                <w:sz w:val="24"/>
                <w:szCs w:val="24"/>
                <w:lang w:eastAsia="ru-RU"/>
              </w:rPr>
            </w:pPr>
            <w:r w:rsidRPr="00481C39">
              <w:rPr>
                <w:rFonts w:ascii="Times New Roman" w:eastAsia="Times New Roman" w:hAnsi="Times New Roman" w:cs="Times New Roman"/>
                <w:b/>
                <w:bCs/>
                <w:sz w:val="24"/>
                <w:szCs w:val="24"/>
                <w:lang w:eastAsia="ru-RU"/>
              </w:rPr>
              <w:lastRenderedPageBreak/>
              <w:t>Дефицит/резерв тепловой мощности источника теплоснабжения,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4"/>
                <w:szCs w:val="24"/>
                <w:lang w:eastAsia="ru-RU"/>
              </w:rPr>
            </w:pPr>
            <w:r w:rsidRPr="00481C39">
              <w:rPr>
                <w:rFonts w:ascii="Times New Roman" w:eastAsia="Times New Roman" w:hAnsi="Times New Roman" w:cs="Times New Roman"/>
                <w:b/>
                <w:bCs/>
                <w:sz w:val="24"/>
                <w:szCs w:val="24"/>
                <w:lang w:eastAsia="ru-RU"/>
              </w:rPr>
              <w:t>1,64</w:t>
            </w:r>
          </w:p>
        </w:tc>
      </w:tr>
    </w:tbl>
    <w:p w:rsidR="00481C39" w:rsidRPr="00481C39" w:rsidRDefault="00481C39" w:rsidP="00481C39">
      <w:pPr>
        <w:spacing w:after="0" w:line="240" w:lineRule="auto"/>
        <w:ind w:firstLine="709"/>
        <w:jc w:val="center"/>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Тепловая мощность нетто Котельной (</w:t>
      </w:r>
      <w:r w:rsidRPr="007D6F98">
        <w:rPr>
          <w:rFonts w:ascii="Times New Roman" w:eastAsia="Times New Roman" w:hAnsi="Times New Roman" w:cs="Times New Roman"/>
          <w:sz w:val="24"/>
          <w:szCs w:val="24"/>
          <w:lang w:eastAsia="ru-RU"/>
        </w:rPr>
        <w:t>11,</w:t>
      </w:r>
      <w:r w:rsidR="00D570E3">
        <w:rPr>
          <w:rFonts w:ascii="Times New Roman" w:eastAsia="Times New Roman" w:hAnsi="Times New Roman" w:cs="Times New Roman"/>
          <w:sz w:val="24"/>
          <w:szCs w:val="24"/>
          <w:lang w:eastAsia="ru-RU"/>
        </w:rPr>
        <w:t>1</w:t>
      </w:r>
      <w:r w:rsidRPr="007D6F98">
        <w:rPr>
          <w:rFonts w:ascii="Times New Roman" w:eastAsia="Times New Roman" w:hAnsi="Times New Roman" w:cs="Times New Roman"/>
          <w:sz w:val="24"/>
          <w:szCs w:val="24"/>
          <w:lang w:eastAsia="ru-RU"/>
        </w:rPr>
        <w:t>2Гкал</w:t>
      </w:r>
      <w:r w:rsidRPr="00481C39">
        <w:rPr>
          <w:rFonts w:ascii="Times New Roman" w:eastAsia="Times New Roman" w:hAnsi="Times New Roman" w:cs="Times New Roman"/>
          <w:sz w:val="24"/>
          <w:szCs w:val="24"/>
          <w:lang w:eastAsia="ru-RU"/>
        </w:rPr>
        <w:t>/ч)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6. Балансы теплоносителя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В тепловых сетях Котельной р.п.Большегривское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7. Топливно-энергетические балансы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 В Котельной р.п.Большегривское в качестве основного топлива используется уго</w:t>
      </w:r>
      <w:r w:rsidR="0066377B">
        <w:rPr>
          <w:rFonts w:ascii="Times New Roman" w:eastAsia="Times New Roman" w:hAnsi="Times New Roman" w:cs="Times New Roman"/>
          <w:sz w:val="24"/>
          <w:szCs w:val="24"/>
          <w:lang w:eastAsia="ru-RU"/>
        </w:rPr>
        <w:t xml:space="preserve">ль каменный марки Д, поставщик </w:t>
      </w:r>
      <w:r w:rsidR="0066377B" w:rsidRPr="0066377B">
        <w:rPr>
          <w:rFonts w:ascii="Times New Roman" w:eastAsia="Times New Roman" w:hAnsi="Times New Roman" w:cs="Times New Roman"/>
          <w:sz w:val="24"/>
          <w:szCs w:val="24"/>
          <w:lang w:eastAsia="ru-RU"/>
        </w:rPr>
        <w:t xml:space="preserve">  ООО «ТрансУголь».</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sz w:val="24"/>
          <w:szCs w:val="24"/>
          <w:lang w:eastAsia="ru-RU"/>
        </w:rPr>
        <w:t xml:space="preserve">2) Топливо поставляется в течении отопительного периода ж/д транспортом.  </w:t>
      </w:r>
    </w:p>
    <w:p w:rsidR="00481C39" w:rsidRPr="009326E2"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A43DE3">
        <w:rPr>
          <w:rFonts w:ascii="Times New Roman" w:eastAsia="Times New Roman" w:hAnsi="Times New Roman" w:cs="Times New Roman"/>
          <w:b/>
          <w:sz w:val="24"/>
          <w:szCs w:val="24"/>
          <w:lang w:eastAsia="ru-RU"/>
        </w:rPr>
        <w:t>8</w:t>
      </w:r>
      <w:r w:rsidRPr="009326E2">
        <w:rPr>
          <w:rFonts w:ascii="Times New Roman" w:eastAsia="Times New Roman" w:hAnsi="Times New Roman" w:cs="Times New Roman"/>
          <w:b/>
          <w:sz w:val="24"/>
          <w:szCs w:val="24"/>
          <w:lang w:eastAsia="ru-RU"/>
        </w:rPr>
        <w:t>. Технико-экономические показатели теплоснабжающих и теплосетевых организаций.</w:t>
      </w:r>
    </w:p>
    <w:p w:rsidR="00481C39" w:rsidRPr="009326E2"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В данном подразделе представлены результаты хозяйственной деятельности ООО «Большегривская тепловая компания», которая была и </w:t>
      </w:r>
      <w:r w:rsidR="009326E2" w:rsidRPr="009326E2">
        <w:rPr>
          <w:rFonts w:ascii="Times New Roman" w:eastAsia="Times New Roman" w:hAnsi="Times New Roman" w:cs="Times New Roman"/>
          <w:sz w:val="24"/>
          <w:szCs w:val="24"/>
          <w:lang w:eastAsia="ru-RU"/>
        </w:rPr>
        <w:t>есть теплоснабжающей</w:t>
      </w:r>
      <w:r w:rsidRPr="009326E2">
        <w:rPr>
          <w:rFonts w:ascii="Times New Roman" w:eastAsia="Times New Roman" w:hAnsi="Times New Roman" w:cs="Times New Roman"/>
          <w:sz w:val="24"/>
          <w:szCs w:val="24"/>
          <w:lang w:eastAsia="ru-RU"/>
        </w:rPr>
        <w:t xml:space="preserve"> организацией в 202</w:t>
      </w:r>
      <w:r w:rsidR="0066377B">
        <w:rPr>
          <w:rFonts w:ascii="Times New Roman" w:eastAsia="Times New Roman" w:hAnsi="Times New Roman" w:cs="Times New Roman"/>
          <w:sz w:val="24"/>
          <w:szCs w:val="24"/>
          <w:lang w:eastAsia="ru-RU"/>
        </w:rPr>
        <w:t>4</w:t>
      </w:r>
      <w:r w:rsidRPr="009326E2">
        <w:rPr>
          <w:rFonts w:ascii="Times New Roman" w:eastAsia="Times New Roman" w:hAnsi="Times New Roman" w:cs="Times New Roman"/>
          <w:sz w:val="24"/>
          <w:szCs w:val="24"/>
          <w:lang w:eastAsia="ru-RU"/>
        </w:rPr>
        <w:t xml:space="preserve">г. </w:t>
      </w:r>
    </w:p>
    <w:p w:rsidR="00481C39" w:rsidRPr="009326E2" w:rsidRDefault="00481C39" w:rsidP="00481C39">
      <w:pPr>
        <w:spacing w:after="0" w:line="240" w:lineRule="auto"/>
        <w:ind w:firstLine="709"/>
        <w:jc w:val="right"/>
        <w:rPr>
          <w:rFonts w:ascii="Times New Roman" w:eastAsia="Times New Roman" w:hAnsi="Times New Roman" w:cs="Times New Roman"/>
          <w:sz w:val="16"/>
          <w:szCs w:val="16"/>
          <w:lang w:eastAsia="ru-RU"/>
        </w:rPr>
      </w:pPr>
    </w:p>
    <w:p w:rsidR="00481C39" w:rsidRPr="009326E2" w:rsidRDefault="00481C39" w:rsidP="00481C39">
      <w:pPr>
        <w:spacing w:after="0" w:line="240" w:lineRule="auto"/>
        <w:ind w:firstLine="709"/>
        <w:jc w:val="right"/>
        <w:rPr>
          <w:rFonts w:ascii="Times New Roman" w:eastAsia="Times New Roman" w:hAnsi="Times New Roman" w:cs="Times New Roman"/>
          <w:sz w:val="24"/>
          <w:szCs w:val="24"/>
          <w:lang w:eastAsia="ru-RU"/>
        </w:rPr>
      </w:pPr>
      <w:r w:rsidRPr="009326E2">
        <w:rPr>
          <w:rFonts w:ascii="Times New Roman" w:eastAsia="Times New Roman" w:hAnsi="Times New Roman" w:cs="Times New Roman"/>
          <w:i/>
          <w:sz w:val="24"/>
          <w:szCs w:val="24"/>
          <w:lang w:eastAsia="ru-RU"/>
        </w:rPr>
        <w:t>Результаты хозяйственной деятельности теплоснабжающей организации ООО «Большегривская тепловая компания». Таблица 5</w:t>
      </w: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5"/>
        <w:gridCol w:w="4780"/>
        <w:gridCol w:w="1626"/>
        <w:gridCol w:w="2268"/>
        <w:gridCol w:w="15"/>
      </w:tblGrid>
      <w:tr w:rsidR="00481C39" w:rsidRPr="009326E2" w:rsidTr="00291832">
        <w:trPr>
          <w:trHeight w:val="255"/>
        </w:trPr>
        <w:tc>
          <w:tcPr>
            <w:tcW w:w="9385" w:type="dxa"/>
            <w:gridSpan w:val="6"/>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Информация об основных показателях финансово-хозяйственной</w:t>
            </w:r>
          </w:p>
        </w:tc>
      </w:tr>
      <w:tr w:rsidR="00481C39" w:rsidRPr="009326E2" w:rsidTr="00291832">
        <w:trPr>
          <w:trHeight w:val="285"/>
        </w:trPr>
        <w:tc>
          <w:tcPr>
            <w:tcW w:w="9385" w:type="dxa"/>
            <w:gridSpan w:val="6"/>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деятельности регулируемых организаций</w:t>
            </w:r>
          </w:p>
        </w:tc>
      </w:tr>
      <w:tr w:rsidR="00481C39" w:rsidRPr="009326E2" w:rsidTr="00291832">
        <w:trPr>
          <w:trHeight w:val="285"/>
        </w:trPr>
        <w:tc>
          <w:tcPr>
            <w:tcW w:w="9385" w:type="dxa"/>
            <w:gridSpan w:val="6"/>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в сфере теплоснабжения и услуг по передаче тепловой энергии</w:t>
            </w:r>
          </w:p>
        </w:tc>
      </w:tr>
      <w:tr w:rsidR="00481C39" w:rsidRPr="009326E2" w:rsidTr="00291832">
        <w:trPr>
          <w:trHeight w:val="19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p>
        </w:tc>
        <w:tc>
          <w:tcPr>
            <w:tcW w:w="1626"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p>
        </w:tc>
        <w:tc>
          <w:tcPr>
            <w:tcW w:w="2283" w:type="dxa"/>
            <w:gridSpan w:val="2"/>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9326E2" w:rsidTr="00291832">
        <w:trPr>
          <w:trHeight w:val="638"/>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Наименование организации</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ООО «Большегривская тепловая компания»</w:t>
            </w:r>
          </w:p>
        </w:tc>
      </w:tr>
      <w:tr w:rsidR="00481C39" w:rsidRPr="009326E2" w:rsidTr="00291832">
        <w:trPr>
          <w:trHeight w:val="563"/>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Адрес организации</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646850 Омская область, Нововаршавский район,р.п.Большегривское ул.Ленина,23</w:t>
            </w:r>
          </w:p>
        </w:tc>
      </w:tr>
      <w:tr w:rsidR="00481C39" w:rsidRPr="009326E2" w:rsidTr="00291832">
        <w:trPr>
          <w:trHeight w:val="698"/>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Ф.И.О. руководителя</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Ращенко Андрей Александрович</w:t>
            </w:r>
          </w:p>
        </w:tc>
      </w:tr>
      <w:tr w:rsidR="00481C39" w:rsidRPr="009326E2" w:rsidTr="00291832">
        <w:trPr>
          <w:trHeight w:val="28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Контактный телефон ((код) номер телефона)</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8(83152) 3-21-34</w:t>
            </w:r>
          </w:p>
        </w:tc>
      </w:tr>
      <w:tr w:rsidR="00481C39" w:rsidRPr="009326E2" w:rsidTr="00291832">
        <w:trPr>
          <w:trHeight w:val="28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ИНН/КПП</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5525010939/552501001</w:t>
            </w:r>
          </w:p>
        </w:tc>
      </w:tr>
      <w:tr w:rsidR="00481C39" w:rsidRPr="009326E2" w:rsidTr="00291832">
        <w:trPr>
          <w:trHeight w:val="28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ОГРН</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1095539000325</w:t>
            </w:r>
          </w:p>
        </w:tc>
      </w:tr>
      <w:tr w:rsidR="00481C39" w:rsidRPr="009326E2" w:rsidTr="00291832">
        <w:trPr>
          <w:trHeight w:val="630"/>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Период представления информации (плановый (с указанием года), фактический (с указанием года))</w:t>
            </w:r>
          </w:p>
        </w:tc>
        <w:tc>
          <w:tcPr>
            <w:tcW w:w="3909" w:type="dxa"/>
            <w:gridSpan w:val="3"/>
            <w:vAlign w:val="center"/>
          </w:tcPr>
          <w:p w:rsidR="00481C39" w:rsidRPr="009326E2" w:rsidRDefault="00481C39" w:rsidP="009326E2">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202</w:t>
            </w:r>
            <w:r w:rsidR="009326E2">
              <w:rPr>
                <w:rFonts w:ascii="Times New Roman" w:eastAsia="Times New Roman" w:hAnsi="Times New Roman" w:cs="Times New Roman"/>
                <w:sz w:val="20"/>
                <w:szCs w:val="20"/>
                <w:lang w:eastAsia="ru-RU"/>
              </w:rPr>
              <w:t>3</w:t>
            </w:r>
            <w:r w:rsidRPr="009326E2">
              <w:rPr>
                <w:rFonts w:ascii="Times New Roman" w:eastAsia="Times New Roman" w:hAnsi="Times New Roman" w:cs="Times New Roman"/>
                <w:sz w:val="20"/>
                <w:szCs w:val="20"/>
                <w:lang w:eastAsia="ru-RU"/>
              </w:rPr>
              <w:t xml:space="preserve"> год (факт)</w:t>
            </w:r>
          </w:p>
        </w:tc>
      </w:tr>
      <w:tr w:rsidR="00481C39" w:rsidRPr="009326E2" w:rsidTr="00291832">
        <w:trPr>
          <w:trHeight w:val="315"/>
        </w:trPr>
        <w:tc>
          <w:tcPr>
            <w:tcW w:w="696" w:type="dxa"/>
            <w:gridSpan w:val="2"/>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  </w:t>
            </w:r>
            <w:r w:rsidRPr="009326E2">
              <w:rPr>
                <w:rFonts w:ascii="Times New Roman" w:eastAsia="Times New Roman" w:hAnsi="Times New Roman" w:cs="Times New Roman"/>
                <w:sz w:val="24"/>
                <w:szCs w:val="24"/>
                <w:lang w:eastAsia="ru-RU"/>
              </w:rPr>
              <w:br/>
              <w:t>п/п</w:t>
            </w:r>
          </w:p>
        </w:tc>
        <w:tc>
          <w:tcPr>
            <w:tcW w:w="4780" w:type="dxa"/>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Наименование показателя</w:t>
            </w:r>
          </w:p>
        </w:tc>
        <w:tc>
          <w:tcPr>
            <w:tcW w:w="1626" w:type="dxa"/>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Единица   </w:t>
            </w:r>
            <w:r w:rsidRPr="009326E2">
              <w:rPr>
                <w:rFonts w:ascii="Times New Roman" w:eastAsia="Times New Roman" w:hAnsi="Times New Roman" w:cs="Times New Roman"/>
                <w:lang w:eastAsia="ru-RU"/>
              </w:rPr>
              <w:br/>
              <w:t>измерения</w:t>
            </w:r>
          </w:p>
        </w:tc>
        <w:tc>
          <w:tcPr>
            <w:tcW w:w="2283" w:type="dxa"/>
            <w:gridSpan w:val="2"/>
            <w:shd w:val="clear" w:color="auto" w:fill="FFCC99"/>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Значение</w:t>
            </w:r>
          </w:p>
        </w:tc>
      </w:tr>
      <w:tr w:rsidR="00481C39" w:rsidRPr="009326E2" w:rsidTr="00291832">
        <w:trPr>
          <w:trHeight w:val="630"/>
        </w:trPr>
        <w:tc>
          <w:tcPr>
            <w:tcW w:w="696" w:type="dxa"/>
            <w:gridSpan w:val="2"/>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    </w:t>
            </w:r>
          </w:p>
        </w:tc>
        <w:tc>
          <w:tcPr>
            <w:tcW w:w="4780" w:type="dxa"/>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вид регулируемой деятельности (производство, </w:t>
            </w:r>
            <w:r w:rsidRPr="009326E2">
              <w:rPr>
                <w:rFonts w:ascii="Times New Roman" w:eastAsia="Times New Roman" w:hAnsi="Times New Roman" w:cs="Times New Roman"/>
                <w:lang w:eastAsia="ru-RU"/>
              </w:rPr>
              <w:br/>
              <w:t xml:space="preserve">передача и сбыт тепловой энергии)            </w:t>
            </w:r>
          </w:p>
        </w:tc>
        <w:tc>
          <w:tcPr>
            <w:tcW w:w="1626" w:type="dxa"/>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x      </w:t>
            </w:r>
          </w:p>
        </w:tc>
        <w:tc>
          <w:tcPr>
            <w:tcW w:w="2283" w:type="dxa"/>
            <w:gridSpan w:val="2"/>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Производство, передача и сбыт тепловой энергии</w:t>
            </w:r>
          </w:p>
        </w:tc>
      </w:tr>
      <w:tr w:rsidR="00291832" w:rsidRPr="009326E2" w:rsidTr="00291832">
        <w:trPr>
          <w:trHeight w:val="300"/>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2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выручка от регулируемой деятельности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63382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себестоимость производимых товаров           </w:t>
            </w:r>
            <w:r w:rsidRPr="009326E2">
              <w:rPr>
                <w:rFonts w:ascii="Times New Roman" w:eastAsia="Times New Roman" w:hAnsi="Times New Roman" w:cs="Times New Roman"/>
                <w:lang w:eastAsia="ru-RU"/>
              </w:rPr>
              <w:br/>
              <w:t xml:space="preserve">(оказываемых услуг) по регулируемому виду    </w:t>
            </w:r>
            <w:r w:rsidRPr="009326E2">
              <w:rPr>
                <w:rFonts w:ascii="Times New Roman" w:eastAsia="Times New Roman" w:hAnsi="Times New Roman" w:cs="Times New Roman"/>
                <w:lang w:eastAsia="ru-RU"/>
              </w:rPr>
              <w:br/>
              <w:t xml:space="preserve">деятельности, в том числе: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70018</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покупаемую тепловую энергию       </w:t>
            </w:r>
            <w:r w:rsidRPr="009326E2">
              <w:rPr>
                <w:rFonts w:ascii="Times New Roman" w:eastAsia="Times New Roman" w:hAnsi="Times New Roman" w:cs="Times New Roman"/>
                <w:lang w:eastAsia="ru-RU"/>
              </w:rPr>
              <w:br/>
              <w:t xml:space="preserve">(мощность)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7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3.2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топливо (уголь)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33300</w:t>
            </w:r>
          </w:p>
        </w:tc>
      </w:tr>
      <w:tr w:rsidR="00291832" w:rsidRPr="009326E2" w:rsidTr="00291832">
        <w:trPr>
          <w:trHeight w:val="37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3.2.1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Стоимость                   </w:t>
            </w:r>
          </w:p>
        </w:tc>
        <w:tc>
          <w:tcPr>
            <w:tcW w:w="2283" w:type="dxa"/>
            <w:gridSpan w:val="2"/>
          </w:tcPr>
          <w:p w:rsidR="00291832" w:rsidRPr="00FD532B" w:rsidRDefault="00291832" w:rsidP="00291832">
            <w:pPr>
              <w:pStyle w:val="ConsPlusCell"/>
              <w:widowControl/>
              <w:rPr>
                <w:sz w:val="22"/>
                <w:szCs w:val="22"/>
              </w:rPr>
            </w:pPr>
            <w:r w:rsidRPr="00FD532B">
              <w:rPr>
                <w:sz w:val="22"/>
                <w:szCs w:val="22"/>
              </w:rPr>
              <w:t xml:space="preserve">тыс. руб.  </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w:t>
            </w:r>
          </w:p>
        </w:tc>
        <w:tc>
          <w:tcPr>
            <w:tcW w:w="2283" w:type="dxa"/>
            <w:gridSpan w:val="2"/>
          </w:tcPr>
          <w:p w:rsidR="00291832" w:rsidRPr="00FD532B" w:rsidRDefault="00291832" w:rsidP="00291832">
            <w:pPr>
              <w:pStyle w:val="ConsPlusCell"/>
              <w:widowControl/>
              <w:rPr>
                <w:sz w:val="22"/>
                <w:szCs w:val="22"/>
              </w:rPr>
            </w:pPr>
            <w:r w:rsidRPr="00FD532B">
              <w:rPr>
                <w:sz w:val="22"/>
                <w:szCs w:val="22"/>
              </w:rPr>
              <w:t>7052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Стоимость за единицу объема </w:t>
            </w:r>
          </w:p>
        </w:tc>
        <w:tc>
          <w:tcPr>
            <w:tcW w:w="2283" w:type="dxa"/>
            <w:gridSpan w:val="2"/>
          </w:tcPr>
          <w:p w:rsidR="00291832" w:rsidRPr="00FD532B" w:rsidRDefault="00291832" w:rsidP="00291832">
            <w:pPr>
              <w:pStyle w:val="ConsPlusCell"/>
              <w:widowControl/>
              <w:rPr>
                <w:sz w:val="22"/>
                <w:szCs w:val="22"/>
              </w:rPr>
            </w:pPr>
            <w:r w:rsidRPr="00FD532B">
              <w:rPr>
                <w:sz w:val="22"/>
                <w:szCs w:val="22"/>
              </w:rPr>
              <w:t>руб.  4722,06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Способ приобретения         </w:t>
            </w:r>
          </w:p>
        </w:tc>
        <w:tc>
          <w:tcPr>
            <w:tcW w:w="2283" w:type="dxa"/>
            <w:gridSpan w:val="2"/>
          </w:tcPr>
          <w:p w:rsidR="00291832" w:rsidRPr="00FD532B" w:rsidRDefault="00291832" w:rsidP="00291832">
            <w:pPr>
              <w:pStyle w:val="ConsPlusCell"/>
              <w:widowControl/>
              <w:rPr>
                <w:sz w:val="22"/>
                <w:szCs w:val="22"/>
              </w:rPr>
            </w:pPr>
            <w:r w:rsidRPr="00FD532B">
              <w:rPr>
                <w:sz w:val="22"/>
                <w:szCs w:val="22"/>
              </w:rPr>
              <w:t xml:space="preserve">x      </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3.3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покупаемую электрическую энергию  </w:t>
            </w:r>
            <w:r w:rsidRPr="009326E2">
              <w:rPr>
                <w:rFonts w:ascii="Times New Roman" w:eastAsia="Times New Roman" w:hAnsi="Times New Roman" w:cs="Times New Roman"/>
                <w:lang w:eastAsia="ru-RU"/>
              </w:rPr>
              <w:br/>
              <w:t xml:space="preserve">(мощность), потребляемую оборудованием,      </w:t>
            </w:r>
            <w:r w:rsidRPr="009326E2">
              <w:rPr>
                <w:rFonts w:ascii="Times New Roman" w:eastAsia="Times New Roman" w:hAnsi="Times New Roman" w:cs="Times New Roman"/>
                <w:lang w:eastAsia="ru-RU"/>
              </w:rPr>
              <w:br/>
              <w:t xml:space="preserve">используемым в 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6819</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3.3.1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средневзвешенная стоимость 1 кВт.ч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6,526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3.3.2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приобретенной электрической энергии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кВт.ч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1115,73</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3.4.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приобретение холодной воды,       </w:t>
            </w:r>
            <w:r w:rsidRPr="009326E2">
              <w:rPr>
                <w:rFonts w:ascii="Times New Roman" w:eastAsia="Times New Roman" w:hAnsi="Times New Roman" w:cs="Times New Roman"/>
                <w:lang w:eastAsia="ru-RU"/>
              </w:rPr>
              <w:br/>
              <w:t xml:space="preserve">используемой в 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1539</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3.5.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химреагенты, используемые в       </w:t>
            </w:r>
            <w:r w:rsidRPr="009326E2">
              <w:rPr>
                <w:rFonts w:ascii="Times New Roman" w:eastAsia="Times New Roman" w:hAnsi="Times New Roman" w:cs="Times New Roman"/>
                <w:lang w:eastAsia="ru-RU"/>
              </w:rPr>
              <w:br/>
              <w:t xml:space="preserve">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3.6.1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оплату труда основного            </w:t>
            </w:r>
            <w:r w:rsidRPr="009326E2">
              <w:rPr>
                <w:rFonts w:ascii="Times New Roman" w:eastAsia="Times New Roman" w:hAnsi="Times New Roman" w:cs="Times New Roman"/>
                <w:lang w:eastAsia="ru-RU"/>
              </w:rPr>
              <w:br/>
              <w:t xml:space="preserve">производственного персонала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11221</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3.6.2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страховые взносы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3498</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3.7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амортизацию основных              </w:t>
            </w:r>
            <w:r w:rsidRPr="009326E2">
              <w:rPr>
                <w:rFonts w:ascii="Times New Roman" w:eastAsia="Times New Roman" w:hAnsi="Times New Roman" w:cs="Times New Roman"/>
                <w:lang w:eastAsia="ru-RU"/>
              </w:rPr>
              <w:br/>
              <w:t xml:space="preserve">производственных средств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554</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3.7.1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аренда имущества, используемого в            </w:t>
            </w:r>
            <w:r w:rsidRPr="009326E2">
              <w:rPr>
                <w:rFonts w:ascii="Times New Roman" w:eastAsia="Times New Roman" w:hAnsi="Times New Roman" w:cs="Times New Roman"/>
                <w:lang w:eastAsia="ru-RU"/>
              </w:rPr>
              <w:br/>
              <w:t xml:space="preserve">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1390</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3.8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общепроизводственные (цеховые) расходы, в том</w:t>
            </w:r>
            <w:r w:rsidRPr="009326E2">
              <w:rPr>
                <w:rFonts w:ascii="Times New Roman" w:eastAsia="Times New Roman" w:hAnsi="Times New Roman" w:cs="Times New Roman"/>
                <w:lang w:eastAsia="ru-RU"/>
              </w:rPr>
              <w:br/>
              <w:t xml:space="preserve">числе: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2166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3.8.1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оплату труда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732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3.8.2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страховые взносы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220</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3.9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общехозяйственные (управленческие) расходы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7842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3.9.1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оплату труда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488</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3.9.2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страховые взносы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147</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3.10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ремонт (капитальный и текущий)    </w:t>
            </w:r>
            <w:r w:rsidRPr="009326E2">
              <w:rPr>
                <w:rFonts w:ascii="Times New Roman" w:eastAsia="Times New Roman" w:hAnsi="Times New Roman" w:cs="Times New Roman"/>
                <w:lang w:eastAsia="ru-RU"/>
              </w:rPr>
              <w:br/>
              <w:t xml:space="preserve">основных производственных средств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1253</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 том числе по каждой организации, сумма     </w:t>
            </w:r>
            <w:r w:rsidRPr="009326E2">
              <w:rPr>
                <w:rFonts w:ascii="Times New Roman" w:eastAsia="Times New Roman" w:hAnsi="Times New Roman" w:cs="Times New Roman"/>
                <w:lang w:eastAsia="ru-RU"/>
              </w:rPr>
              <w:br/>
              <w:t xml:space="preserve">оплаты услуг которой превышает 20% суммы     </w:t>
            </w:r>
            <w:r w:rsidRPr="009326E2">
              <w:rPr>
                <w:rFonts w:ascii="Times New Roman" w:eastAsia="Times New Roman" w:hAnsi="Times New Roman" w:cs="Times New Roman"/>
                <w:lang w:eastAsia="ru-RU"/>
              </w:rPr>
              <w:br/>
              <w:t xml:space="preserve">расходов на ремонт &lt;3&gt;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наименование организации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товаров и услуг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способ приобретения товаров и услуг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3.11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услуги производственного          </w:t>
            </w:r>
            <w:r w:rsidRPr="009326E2">
              <w:rPr>
                <w:rFonts w:ascii="Times New Roman" w:eastAsia="Times New Roman" w:hAnsi="Times New Roman" w:cs="Times New Roman"/>
                <w:lang w:eastAsia="ru-RU"/>
              </w:rPr>
              <w:br/>
              <w:t xml:space="preserve">характера, выполняемые по договорам с        </w:t>
            </w:r>
            <w:r w:rsidRPr="009326E2">
              <w:rPr>
                <w:rFonts w:ascii="Times New Roman" w:eastAsia="Times New Roman" w:hAnsi="Times New Roman" w:cs="Times New Roman"/>
                <w:lang w:eastAsia="ru-RU"/>
              </w:rPr>
              <w:br/>
              <w:t xml:space="preserve">организациями на проведение регламентных     </w:t>
            </w:r>
            <w:r w:rsidRPr="009326E2">
              <w:rPr>
                <w:rFonts w:ascii="Times New Roman" w:eastAsia="Times New Roman" w:hAnsi="Times New Roman" w:cs="Times New Roman"/>
                <w:lang w:eastAsia="ru-RU"/>
              </w:rPr>
              <w:br/>
              <w:t xml:space="preserve">работ в рамках технологического процесса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4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валовая прибыль </w:t>
            </w:r>
            <w:r w:rsidRPr="009326E2">
              <w:rPr>
                <w:rFonts w:ascii="Times New Roman" w:eastAsia="Times New Roman" w:hAnsi="Times New Roman" w:cs="Times New Roman"/>
                <w:b/>
                <w:lang w:eastAsia="ru-RU"/>
              </w:rPr>
              <w:t>(убыток)</w:t>
            </w:r>
            <w:r w:rsidRPr="009326E2">
              <w:rPr>
                <w:rFonts w:ascii="Times New Roman" w:eastAsia="Times New Roman" w:hAnsi="Times New Roman" w:cs="Times New Roman"/>
                <w:lang w:eastAsia="ru-RU"/>
              </w:rPr>
              <w:t xml:space="preserve"> от продажи товаров и услуг по</w:t>
            </w:r>
            <w:r w:rsidRPr="009326E2">
              <w:rPr>
                <w:rFonts w:ascii="Times New Roman" w:eastAsia="Times New Roman" w:hAnsi="Times New Roman" w:cs="Times New Roman"/>
                <w:lang w:eastAsia="ru-RU"/>
              </w:rPr>
              <w:br/>
              <w:t xml:space="preserve">регулируемому виду деятельности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b/>
                <w:sz w:val="22"/>
                <w:szCs w:val="22"/>
              </w:rPr>
            </w:pPr>
            <w:r w:rsidRPr="00FD532B">
              <w:rPr>
                <w:b/>
                <w:sz w:val="22"/>
                <w:szCs w:val="22"/>
              </w:rPr>
              <w:t>-6636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5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чистая прибыль от регулируемого вида         </w:t>
            </w:r>
            <w:r w:rsidRPr="009326E2">
              <w:rPr>
                <w:rFonts w:ascii="Times New Roman" w:eastAsia="Times New Roman" w:hAnsi="Times New Roman" w:cs="Times New Roman"/>
                <w:lang w:eastAsia="ru-RU"/>
              </w:rPr>
              <w:br/>
              <w:t xml:space="preserve">деятельности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6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изменение стоимости основных фондов, в том   </w:t>
            </w:r>
            <w:r w:rsidRPr="009326E2">
              <w:rPr>
                <w:rFonts w:ascii="Times New Roman" w:eastAsia="Times New Roman" w:hAnsi="Times New Roman" w:cs="Times New Roman"/>
                <w:lang w:eastAsia="ru-RU"/>
              </w:rPr>
              <w:br/>
              <w:t xml:space="preserve">числе за счет ввода (вывода) их из           </w:t>
            </w:r>
            <w:r w:rsidRPr="009326E2">
              <w:rPr>
                <w:rFonts w:ascii="Times New Roman" w:eastAsia="Times New Roman" w:hAnsi="Times New Roman" w:cs="Times New Roman"/>
                <w:lang w:eastAsia="ru-RU"/>
              </w:rPr>
              <w:br/>
              <w:t xml:space="preserve">эксплуатации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7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установленная тепловая мощность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Гкал/ч   </w:t>
            </w:r>
          </w:p>
        </w:tc>
        <w:tc>
          <w:tcPr>
            <w:tcW w:w="2283" w:type="dxa"/>
            <w:gridSpan w:val="2"/>
          </w:tcPr>
          <w:p w:rsidR="00291832" w:rsidRPr="00FD532B" w:rsidRDefault="00291832" w:rsidP="00291832">
            <w:pPr>
              <w:pStyle w:val="ConsPlusCell"/>
              <w:widowControl/>
              <w:rPr>
                <w:sz w:val="22"/>
                <w:szCs w:val="22"/>
              </w:rPr>
            </w:pPr>
            <w:r w:rsidRPr="00FD532B">
              <w:rPr>
                <w:sz w:val="22"/>
                <w:szCs w:val="22"/>
              </w:rPr>
              <w:t>40</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lastRenderedPageBreak/>
              <w:t xml:space="preserve">8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присоединенная нагрузка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Гкал/ч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11,12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9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вырабатываемой регулируемой            </w:t>
            </w:r>
            <w:r w:rsidRPr="009326E2">
              <w:rPr>
                <w:rFonts w:ascii="Times New Roman" w:eastAsia="Times New Roman" w:hAnsi="Times New Roman" w:cs="Times New Roman"/>
                <w:lang w:eastAsia="ru-RU"/>
              </w:rPr>
              <w:br/>
              <w:t xml:space="preserve">организацией тепловой энергии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r w:rsidRPr="00FD532B">
              <w:rPr>
                <w:sz w:val="22"/>
                <w:szCs w:val="22"/>
              </w:rPr>
              <w:t>26,904</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10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покупаемой регулируемой организацией   </w:t>
            </w:r>
            <w:r w:rsidRPr="009326E2">
              <w:rPr>
                <w:rFonts w:ascii="Times New Roman" w:eastAsia="Times New Roman" w:hAnsi="Times New Roman" w:cs="Times New Roman"/>
                <w:lang w:eastAsia="ru-RU"/>
              </w:rPr>
              <w:br/>
              <w:t xml:space="preserve">тепловой энергии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тепловой энергии, отпускаемой          </w:t>
            </w:r>
            <w:r w:rsidRPr="009326E2">
              <w:rPr>
                <w:rFonts w:ascii="Times New Roman" w:eastAsia="Times New Roman" w:hAnsi="Times New Roman" w:cs="Times New Roman"/>
                <w:lang w:eastAsia="ru-RU"/>
              </w:rPr>
              <w:br/>
              <w:t xml:space="preserve">потребителям, в том числе: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r w:rsidRPr="00FD532B">
              <w:rPr>
                <w:sz w:val="22"/>
                <w:szCs w:val="22"/>
              </w:rPr>
              <w:t>20,734</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11.1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по приборам учета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11,175</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11.2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ind w:left="-18"/>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по нормативам потребления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9,516</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12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технологические потери тепловой энергии при  </w:t>
            </w:r>
            <w:r w:rsidRPr="009326E2">
              <w:rPr>
                <w:rFonts w:ascii="Times New Roman" w:eastAsia="Times New Roman" w:hAnsi="Times New Roman" w:cs="Times New Roman"/>
                <w:lang w:eastAsia="ru-RU"/>
              </w:rPr>
              <w:br/>
              <w:t xml:space="preserve">передаче по тепловым сетям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18</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13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протяженность магистральных сетей и тепловых </w:t>
            </w:r>
            <w:r w:rsidRPr="009326E2">
              <w:rPr>
                <w:rFonts w:ascii="Times New Roman" w:eastAsia="Times New Roman" w:hAnsi="Times New Roman" w:cs="Times New Roman"/>
                <w:lang w:eastAsia="ru-RU"/>
              </w:rPr>
              <w:br/>
              <w:t xml:space="preserve">вводов (в однотрубном исчислении)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км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9,653</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14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протяженность разводящих сетей (в однотрубном</w:t>
            </w:r>
            <w:r w:rsidRPr="009326E2">
              <w:rPr>
                <w:rFonts w:ascii="Times New Roman" w:eastAsia="Times New Roman" w:hAnsi="Times New Roman" w:cs="Times New Roman"/>
                <w:lang w:eastAsia="ru-RU"/>
              </w:rPr>
              <w:br/>
              <w:t xml:space="preserve">исчислении)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км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15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количество теплоэлектростанций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16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количество тепловых станций и котельных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17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количество тепловых пунктов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18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среднесписочная численность основного        </w:t>
            </w:r>
            <w:r w:rsidRPr="009326E2">
              <w:rPr>
                <w:rFonts w:ascii="Times New Roman" w:eastAsia="Times New Roman" w:hAnsi="Times New Roman" w:cs="Times New Roman"/>
                <w:lang w:eastAsia="ru-RU"/>
              </w:rPr>
              <w:br/>
              <w:t xml:space="preserve">производственного персонала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чел.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40</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19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удельный расход условного топлива на единицу </w:t>
            </w:r>
            <w:r w:rsidRPr="009326E2">
              <w:rPr>
                <w:rFonts w:ascii="Times New Roman" w:eastAsia="Times New Roman" w:hAnsi="Times New Roman" w:cs="Times New Roman"/>
                <w:lang w:eastAsia="ru-RU"/>
              </w:rPr>
              <w:br/>
              <w:t>тепловой энергии, отпускаемой в тепловую сеть</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кг у.т./Гкал</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196,5</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48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20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удельный расход электрической энергии на     </w:t>
            </w:r>
            <w:r w:rsidRPr="009326E2">
              <w:rPr>
                <w:rFonts w:ascii="Times New Roman" w:eastAsia="Times New Roman" w:hAnsi="Times New Roman" w:cs="Times New Roman"/>
                <w:lang w:eastAsia="ru-RU"/>
              </w:rPr>
              <w:br/>
              <w:t xml:space="preserve">единицу тепловой энергии, отпускаемой в      </w:t>
            </w:r>
            <w:r w:rsidRPr="009326E2">
              <w:rPr>
                <w:rFonts w:ascii="Times New Roman" w:eastAsia="Times New Roman" w:hAnsi="Times New Roman" w:cs="Times New Roman"/>
                <w:lang w:eastAsia="ru-RU"/>
              </w:rPr>
              <w:br/>
              <w:t xml:space="preserve">тепловую сеть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кВт.ч/Гкал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41,5</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21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удельный расход холодной воды на единицу     </w:t>
            </w:r>
            <w:r w:rsidRPr="009326E2">
              <w:rPr>
                <w:rFonts w:ascii="Times New Roman" w:eastAsia="Times New Roman" w:hAnsi="Times New Roman" w:cs="Times New Roman"/>
                <w:lang w:eastAsia="ru-RU"/>
              </w:rPr>
              <w:br/>
              <w:t>тепловой энергии, отпускаемой в тепловую сеть</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куб.м/Гкал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1,563</w:t>
            </w:r>
          </w:p>
        </w:tc>
      </w:tr>
    </w:tbl>
    <w:p w:rsidR="00481C39" w:rsidRPr="009326E2" w:rsidRDefault="00481C39" w:rsidP="00481C39">
      <w:pPr>
        <w:spacing w:after="0" w:line="240" w:lineRule="auto"/>
        <w:ind w:firstLine="709"/>
        <w:rPr>
          <w:rFonts w:ascii="Times New Roman" w:eastAsia="Times New Roman" w:hAnsi="Times New Roman" w:cs="Times New Roman"/>
          <w:b/>
          <w:sz w:val="24"/>
          <w:szCs w:val="24"/>
          <w:lang w:eastAsia="ru-RU"/>
        </w:rPr>
      </w:pPr>
      <w:r w:rsidRPr="009326E2">
        <w:rPr>
          <w:rFonts w:ascii="Times New Roman" w:eastAsia="Times New Roman" w:hAnsi="Times New Roman" w:cs="Times New Roman"/>
          <w:b/>
          <w:sz w:val="24"/>
          <w:szCs w:val="24"/>
          <w:lang w:eastAsia="ru-RU"/>
        </w:rPr>
        <w:t>9. Тарифы на тепловую энергию</w:t>
      </w:r>
    </w:p>
    <w:p w:rsidR="00481C39" w:rsidRPr="00481C39" w:rsidRDefault="00481C39" w:rsidP="004F627C">
      <w:pPr>
        <w:spacing w:after="0" w:line="240" w:lineRule="auto"/>
        <w:ind w:firstLine="709"/>
        <w:jc w:val="both"/>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 </w:t>
      </w:r>
      <w:r w:rsidR="009822BB" w:rsidRPr="009822BB">
        <w:rPr>
          <w:rFonts w:ascii="Times New Roman" w:eastAsia="Times New Roman" w:hAnsi="Times New Roman" w:cs="Times New Roman"/>
          <w:sz w:val="24"/>
          <w:szCs w:val="24"/>
          <w:lang w:eastAsia="ru-RU"/>
        </w:rPr>
        <w:t>с 1 января 2025г по 30 июня 2025 года, тарифы на тепловую энергию для всех групп потребителей составляют 3189,17 руб. за 1 Гкал без учета НДС., с 1 июля по 31 декабря 2025 года 3189,17 руб./Гкал без учета НДС., 3348,63 руб./Гкал с учетом НДС, ставка 5%.</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caps/>
          <w:color w:val="943634"/>
          <w:spacing w:val="5"/>
        </w:rPr>
      </w:pPr>
      <w:r w:rsidRPr="00481C39">
        <w:rPr>
          <w:rFonts w:ascii="Cambria" w:eastAsia="Times New Roman" w:hAnsi="Cambria" w:cs="Times New Roman"/>
          <w:caps/>
          <w:color w:val="C00000"/>
          <w:spacing w:val="10"/>
        </w:rPr>
        <w:br w:type="page"/>
      </w:r>
      <w:bookmarkStart w:id="16" w:name="_Toc308711789"/>
      <w:r w:rsidRPr="00481C39">
        <w:rPr>
          <w:rFonts w:ascii="Cambria" w:eastAsia="Times New Roman" w:hAnsi="Cambria" w:cs="Times New Roman"/>
          <w:b/>
          <w:bCs/>
          <w:caps/>
          <w:color w:val="943634"/>
          <w:spacing w:val="5"/>
        </w:rPr>
        <w:lastRenderedPageBreak/>
        <w:t>Раздел 2. Перспективные балансы тепловой мощности источников тепловой энергии и тепловой нагрузки</w:t>
      </w:r>
      <w:bookmarkEnd w:id="16"/>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Перспективные баланс тепловой энергии (мощности) и перспективных тепловых нагрузок  Котельной в Таблице 9.</w:t>
      </w:r>
    </w:p>
    <w:p w:rsidR="00481C39" w:rsidRPr="00481C39" w:rsidRDefault="00481C39" w:rsidP="00481C39">
      <w:pPr>
        <w:spacing w:after="0" w:line="240" w:lineRule="auto"/>
        <w:ind w:firstLine="709"/>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426"/>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i/>
          <w:sz w:val="24"/>
          <w:szCs w:val="24"/>
          <w:lang w:eastAsia="ru-RU"/>
        </w:rPr>
        <w:t>Перспективные балансы тепловой мощности Котельной . Таблица 9</w:t>
      </w:r>
    </w:p>
    <w:tbl>
      <w:tblPr>
        <w:tblW w:w="8813" w:type="dxa"/>
        <w:jc w:val="center"/>
        <w:tblLook w:val="0000" w:firstRow="0" w:lastRow="0" w:firstColumn="0" w:lastColumn="0" w:noHBand="0" w:noVBand="0"/>
      </w:tblPr>
      <w:tblGrid>
        <w:gridCol w:w="4099"/>
        <w:gridCol w:w="876"/>
        <w:gridCol w:w="778"/>
        <w:gridCol w:w="813"/>
        <w:gridCol w:w="749"/>
        <w:gridCol w:w="749"/>
        <w:gridCol w:w="749"/>
      </w:tblGrid>
      <w:tr w:rsidR="00481C39" w:rsidRPr="00481C39" w:rsidTr="00016F9C">
        <w:trPr>
          <w:trHeight w:val="480"/>
          <w:jc w:val="center"/>
        </w:trPr>
        <w:tc>
          <w:tcPr>
            <w:tcW w:w="4099" w:type="dxa"/>
            <w:tcBorders>
              <w:top w:val="single" w:sz="4" w:space="0" w:color="auto"/>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2021г.</w:t>
            </w:r>
          </w:p>
        </w:tc>
        <w:tc>
          <w:tcPr>
            <w:tcW w:w="778"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2022г.</w:t>
            </w:r>
          </w:p>
        </w:tc>
        <w:tc>
          <w:tcPr>
            <w:tcW w:w="813"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2023г.</w:t>
            </w:r>
          </w:p>
        </w:tc>
        <w:tc>
          <w:tcPr>
            <w:tcW w:w="749"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2024г.</w:t>
            </w:r>
          </w:p>
        </w:tc>
        <w:tc>
          <w:tcPr>
            <w:tcW w:w="749" w:type="dxa"/>
            <w:tcBorders>
              <w:top w:val="single" w:sz="4" w:space="0" w:color="auto"/>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2025г.</w:t>
            </w:r>
          </w:p>
        </w:tc>
        <w:tc>
          <w:tcPr>
            <w:tcW w:w="749" w:type="dxa"/>
            <w:tcBorders>
              <w:top w:val="single" w:sz="4" w:space="0" w:color="auto"/>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Общая установленная мощность основного оборудования,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40,0</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25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Общая располагаемая мощность,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26,5</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Располагаемая мощность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Общая располагаемая мощность без учета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76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Потребность в выработке тепловой энергии для покрытия нужд нагрузки потребителей,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8,92</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8,72</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8,44</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8,44</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8,44</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Потребность в выработке тепловой энергии на собственные нужды,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Потери тепловой энергии при передаче ее до потребителя,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Дефицит/резерв тепловой мощности источника теплоснабжения,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1,6</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0,8</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1,08</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1,08</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1,08</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p>
        </w:tc>
      </w:tr>
    </w:tbl>
    <w:p w:rsidR="00481C39" w:rsidRPr="00481C39" w:rsidRDefault="00481C39" w:rsidP="00481C39">
      <w:pPr>
        <w:spacing w:after="0" w:line="240" w:lineRule="auto"/>
        <w:ind w:firstLine="709"/>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Перспективные балансы тепловой мощности Котельной, представленные в Таблице 9 , показывают, что, при реализации планов увеличения объемов потребления тепловой энергии, котельные  смогут обеспечить потребителей необходимой тепловой мощностью .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7" w:name="_Toc308711791"/>
      <w:r w:rsidRPr="00481C39">
        <w:rPr>
          <w:rFonts w:ascii="Cambria" w:eastAsia="Times New Roman" w:hAnsi="Cambria" w:cs="Times New Roman"/>
          <w:b/>
          <w:bCs/>
          <w:caps/>
          <w:color w:val="943634"/>
          <w:spacing w:val="5"/>
        </w:rPr>
        <w:t>Раздел 3. Предложения по новому строительству  и реконструкции тепловых сетей и сооружений на них</w:t>
      </w:r>
      <w:bookmarkEnd w:id="17"/>
    </w:p>
    <w:p w:rsidR="00481C39" w:rsidRPr="00FD532B"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FD532B">
        <w:rPr>
          <w:rFonts w:ascii="Times New Roman" w:eastAsia="Times New Roman" w:hAnsi="Times New Roman" w:cs="Times New Roman"/>
          <w:sz w:val="24"/>
          <w:szCs w:val="24"/>
          <w:lang w:eastAsia="ru-RU"/>
        </w:rPr>
        <w:t>1) Реконструкция существующих тепловых сетей с уменьшением диаметра трубопроводов при снижении объема потребления тепловой энергии;</w:t>
      </w:r>
    </w:p>
    <w:p w:rsidR="00481C39" w:rsidRPr="00FD532B"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FD532B">
        <w:rPr>
          <w:rFonts w:ascii="Times New Roman" w:eastAsia="Times New Roman" w:hAnsi="Times New Roman" w:cs="Times New Roman"/>
          <w:sz w:val="24"/>
          <w:szCs w:val="24"/>
          <w:lang w:eastAsia="ru-RU"/>
        </w:rPr>
        <w:t>2) Реконструкция и замена изношенных тепловых сетей;</w:t>
      </w:r>
    </w:p>
    <w:tbl>
      <w:tblPr>
        <w:tblpPr w:leftFromText="180" w:rightFromText="180" w:bottomFromText="160" w:vertAnchor="text" w:horzAnchor="margin" w:tblpXSpec="center" w:tblpY="133"/>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811"/>
        <w:gridCol w:w="1675"/>
        <w:gridCol w:w="1715"/>
        <w:gridCol w:w="1114"/>
        <w:gridCol w:w="1138"/>
        <w:gridCol w:w="1769"/>
      </w:tblGrid>
      <w:tr w:rsidR="00FD532B" w:rsidRPr="00820DEA" w:rsidTr="007270DE">
        <w:trPr>
          <w:trHeight w:val="269"/>
        </w:trPr>
        <w:tc>
          <w:tcPr>
            <w:tcW w:w="1223"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№п/п</w:t>
            </w:r>
          </w:p>
        </w:tc>
        <w:tc>
          <w:tcPr>
            <w:tcW w:w="1811"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Наименование предложения</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по строительству и</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реконструкции</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Кап.вложения</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тыс. руб.</w:t>
            </w:r>
          </w:p>
        </w:tc>
        <w:tc>
          <w:tcPr>
            <w:tcW w:w="1715"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Предполагаемые источники финансирования</w:t>
            </w:r>
          </w:p>
        </w:tc>
        <w:tc>
          <w:tcPr>
            <w:tcW w:w="4021" w:type="dxa"/>
            <w:gridSpan w:val="3"/>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Объем финансирования</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тыс.руб</w:t>
            </w:r>
          </w:p>
        </w:tc>
      </w:tr>
      <w:tr w:rsidR="00FD532B" w:rsidRPr="00820DEA" w:rsidTr="007270DE">
        <w:trPr>
          <w:trHeight w:val="526"/>
        </w:trPr>
        <w:tc>
          <w:tcPr>
            <w:tcW w:w="1223"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114"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2013- 2017</w:t>
            </w:r>
          </w:p>
        </w:tc>
        <w:tc>
          <w:tcPr>
            <w:tcW w:w="1138"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2018- 2022</w:t>
            </w: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2023- 2028</w:t>
            </w:r>
          </w:p>
        </w:tc>
      </w:tr>
      <w:tr w:rsidR="00FD532B" w:rsidRPr="00820DEA" w:rsidTr="007270DE">
        <w:trPr>
          <w:trHeight w:val="246"/>
        </w:trPr>
        <w:tc>
          <w:tcPr>
            <w:tcW w:w="1223"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А</w:t>
            </w:r>
          </w:p>
        </w:tc>
        <w:tc>
          <w:tcPr>
            <w:tcW w:w="1811"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1</w:t>
            </w:r>
          </w:p>
        </w:tc>
        <w:tc>
          <w:tcPr>
            <w:tcW w:w="167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2</w:t>
            </w:r>
          </w:p>
        </w:tc>
        <w:tc>
          <w:tcPr>
            <w:tcW w:w="171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3</w:t>
            </w:r>
          </w:p>
        </w:tc>
        <w:tc>
          <w:tcPr>
            <w:tcW w:w="1114"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4</w:t>
            </w:r>
          </w:p>
        </w:tc>
        <w:tc>
          <w:tcPr>
            <w:tcW w:w="1138"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5</w:t>
            </w: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6</w:t>
            </w:r>
          </w:p>
        </w:tc>
      </w:tr>
      <w:tr w:rsidR="00FD532B" w:rsidRPr="00820DEA" w:rsidTr="007270DE">
        <w:trPr>
          <w:trHeight w:val="246"/>
        </w:trPr>
        <w:tc>
          <w:tcPr>
            <w:tcW w:w="1223"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1</w:t>
            </w:r>
          </w:p>
        </w:tc>
        <w:tc>
          <w:tcPr>
            <w:tcW w:w="1811"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Поставка и монтаж угольного котла КВ-Р-11,56-115</w:t>
            </w:r>
          </w:p>
        </w:tc>
        <w:tc>
          <w:tcPr>
            <w:tcW w:w="167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43900</w:t>
            </w:r>
          </w:p>
        </w:tc>
        <w:tc>
          <w:tcPr>
            <w:tcW w:w="171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ГП Омской области «Развитие жилищно-коммунального комплекса и энергетики Омской области» от 28 октября 2023 года N 572-п</w:t>
            </w:r>
          </w:p>
        </w:tc>
        <w:tc>
          <w:tcPr>
            <w:tcW w:w="1114"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138"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jc w:val="both"/>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43 900,00</w:t>
            </w:r>
          </w:p>
        </w:tc>
      </w:tr>
      <w:tr w:rsidR="00FD532B" w:rsidRPr="00820DEA" w:rsidTr="007270DE">
        <w:trPr>
          <w:trHeight w:val="246"/>
        </w:trPr>
        <w:tc>
          <w:tcPr>
            <w:tcW w:w="1223"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rPr>
                <w:rFonts w:ascii="Times New Roman" w:eastAsia="Times New Roman" w:hAnsi="Times New Roman" w:cs="Times New Roman"/>
                <w:lang w:eastAsia="ru-RU"/>
              </w:rPr>
            </w:pPr>
            <w:r w:rsidRPr="00FD532B">
              <w:rPr>
                <w:rFonts w:ascii="Times New Roman" w:eastAsia="Times New Roman" w:hAnsi="Times New Roman" w:cs="Times New Roman"/>
                <w:lang w:eastAsia="ru-RU"/>
              </w:rPr>
              <w:lastRenderedPageBreak/>
              <w:t>2</w:t>
            </w:r>
          </w:p>
        </w:tc>
        <w:tc>
          <w:tcPr>
            <w:tcW w:w="1811"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Реконструкция канализационных очистных сооружений (КОС)</w:t>
            </w:r>
          </w:p>
        </w:tc>
        <w:tc>
          <w:tcPr>
            <w:tcW w:w="167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 xml:space="preserve">    </w:t>
            </w:r>
            <w:r w:rsidRPr="00820DEA">
              <w:rPr>
                <w:rFonts w:ascii="Times New Roman" w:eastAsia="Times New Roman" w:hAnsi="Times New Roman" w:cs="Times New Roman"/>
                <w:lang w:eastAsia="ru-RU"/>
              </w:rPr>
              <w:t>287000</w:t>
            </w:r>
          </w:p>
        </w:tc>
        <w:tc>
          <w:tcPr>
            <w:tcW w:w="171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ГП Омской области «Развитие жилищно-коммунального комплекса и энергетики Омской области» от 28 октября 2023 года N 572-п</w:t>
            </w:r>
          </w:p>
        </w:tc>
        <w:tc>
          <w:tcPr>
            <w:tcW w:w="1114"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138"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jc w:val="both"/>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287000,00</w:t>
            </w:r>
          </w:p>
        </w:tc>
      </w:tr>
      <w:tr w:rsidR="00FD532B" w:rsidRPr="00FD532B" w:rsidTr="007270DE">
        <w:trPr>
          <w:trHeight w:val="246"/>
        </w:trPr>
        <w:tc>
          <w:tcPr>
            <w:tcW w:w="8676" w:type="dxa"/>
            <w:gridSpan w:val="6"/>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right"/>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Итого</w:t>
            </w:r>
          </w:p>
        </w:tc>
        <w:tc>
          <w:tcPr>
            <w:tcW w:w="1769"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jc w:val="both"/>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330 900,00</w:t>
            </w:r>
          </w:p>
        </w:tc>
      </w:tr>
    </w:tbl>
    <w:p w:rsidR="00FD532B" w:rsidRPr="00481C39" w:rsidRDefault="00FD532B" w:rsidP="00481C39">
      <w:pPr>
        <w:spacing w:after="0" w:line="240" w:lineRule="auto"/>
        <w:ind w:firstLine="709"/>
        <w:jc w:val="both"/>
        <w:rPr>
          <w:rFonts w:ascii="Times New Roman" w:eastAsia="Times New Roman" w:hAnsi="Times New Roman" w:cs="Times New Roman"/>
          <w:color w:val="C00000"/>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p>
    <w:p w:rsidR="00481C39" w:rsidRPr="00481C39" w:rsidRDefault="00481C39" w:rsidP="00481C39">
      <w:pPr>
        <w:tabs>
          <w:tab w:val="left" w:pos="7215"/>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8" w:name="_Toc308711793"/>
      <w:r w:rsidRPr="00481C39">
        <w:rPr>
          <w:rFonts w:ascii="Cambria" w:eastAsia="Times New Roman" w:hAnsi="Cambria" w:cs="Times New Roman"/>
          <w:b/>
          <w:bCs/>
          <w:caps/>
          <w:color w:val="943634"/>
          <w:spacing w:val="5"/>
        </w:rPr>
        <w:t>Раздел 4. Обоснование инвестиций в новое строительство, реконструкцию и техническое перевооружение</w:t>
      </w:r>
      <w:bookmarkEnd w:id="18"/>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 Источники инвестиций: бюджеты всех уровней и др.</w:t>
      </w:r>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rPr>
          <w:rFonts w:ascii="Times New Roman" w:eastAsia="Times New Roman" w:hAnsi="Times New Roman" w:cs="Times New Roman"/>
          <w:sz w:val="24"/>
          <w:szCs w:val="24"/>
          <w:lang w:eastAsia="ru-RU"/>
        </w:rPr>
      </w:pPr>
    </w:p>
    <w:p w:rsidR="00781B45" w:rsidRDefault="00781B45"/>
    <w:sectPr w:rsidR="00781B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7A" w:rsidRDefault="0074177A" w:rsidP="00B66442">
      <w:pPr>
        <w:spacing w:after="0" w:line="240" w:lineRule="auto"/>
      </w:pPr>
      <w:r>
        <w:separator/>
      </w:r>
    </w:p>
  </w:endnote>
  <w:endnote w:type="continuationSeparator" w:id="0">
    <w:p w:rsidR="0074177A" w:rsidRDefault="0074177A" w:rsidP="00B6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7A" w:rsidRDefault="0074177A" w:rsidP="00B66442">
      <w:pPr>
        <w:spacing w:after="0" w:line="240" w:lineRule="auto"/>
      </w:pPr>
      <w:r>
        <w:separator/>
      </w:r>
    </w:p>
  </w:footnote>
  <w:footnote w:type="continuationSeparator" w:id="0">
    <w:p w:rsidR="0074177A" w:rsidRDefault="0074177A" w:rsidP="00B66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0E80F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9D4F4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4EE804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60A4F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20C4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F29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4E3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6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AC4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B262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223AB"/>
    <w:multiLevelType w:val="hybridMultilevel"/>
    <w:tmpl w:val="F1FCE8CE"/>
    <w:lvl w:ilvl="0" w:tplc="134C872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E523815"/>
    <w:multiLevelType w:val="hybridMultilevel"/>
    <w:tmpl w:val="93EC6B94"/>
    <w:lvl w:ilvl="0" w:tplc="8C0AE656">
      <w:start w:val="2"/>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36666D"/>
    <w:multiLevelType w:val="hybridMultilevel"/>
    <w:tmpl w:val="46D4885A"/>
    <w:lvl w:ilvl="0" w:tplc="EF6EE2C0">
      <w:start w:val="1"/>
      <w:numFmt w:val="decimal"/>
      <w:lvlText w:val="%1."/>
      <w:lvlJc w:val="left"/>
      <w:pPr>
        <w:tabs>
          <w:tab w:val="num" w:pos="71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08072C3"/>
    <w:multiLevelType w:val="hybridMultilevel"/>
    <w:tmpl w:val="492C9094"/>
    <w:lvl w:ilvl="0" w:tplc="86C249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53F80C6E"/>
    <w:multiLevelType w:val="hybridMultilevel"/>
    <w:tmpl w:val="13669EFC"/>
    <w:lvl w:ilvl="0" w:tplc="F2B4A4B4">
      <w:start w:val="1"/>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4A4369"/>
    <w:multiLevelType w:val="hybridMultilevel"/>
    <w:tmpl w:val="BFB036CC"/>
    <w:lvl w:ilvl="0" w:tplc="F2B4A4B4">
      <w:start w:val="1"/>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764A29"/>
    <w:multiLevelType w:val="hybridMultilevel"/>
    <w:tmpl w:val="9CE48778"/>
    <w:lvl w:ilvl="0" w:tplc="F482C30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15:restartNumberingAfterBreak="0">
    <w:nsid w:val="67090CB8"/>
    <w:multiLevelType w:val="hybridMultilevel"/>
    <w:tmpl w:val="F358F8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B003402"/>
    <w:multiLevelType w:val="hybridMultilevel"/>
    <w:tmpl w:val="88F83070"/>
    <w:lvl w:ilvl="0" w:tplc="D6B45BF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6DB22057"/>
    <w:multiLevelType w:val="hybridMultilevel"/>
    <w:tmpl w:val="74E01126"/>
    <w:lvl w:ilvl="0" w:tplc="36104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2"/>
  </w:num>
  <w:num w:numId="2">
    <w:abstractNumId w:val="15"/>
  </w:num>
  <w:num w:numId="3">
    <w:abstractNumId w:val="14"/>
  </w:num>
  <w:num w:numId="4">
    <w:abstractNumId w:val="11"/>
  </w:num>
  <w:num w:numId="5">
    <w:abstractNumId w:val="17"/>
  </w:num>
  <w:num w:numId="6">
    <w:abstractNumId w:val="18"/>
  </w:num>
  <w:num w:numId="7">
    <w:abstractNumId w:val="13"/>
  </w:num>
  <w:num w:numId="8">
    <w:abstractNumId w:val="19"/>
  </w:num>
  <w:num w:numId="9">
    <w:abstractNumId w:val="10"/>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3A"/>
    <w:rsid w:val="000152B1"/>
    <w:rsid w:val="00016F9C"/>
    <w:rsid w:val="00066443"/>
    <w:rsid w:val="00070070"/>
    <w:rsid w:val="0007015E"/>
    <w:rsid w:val="000A5724"/>
    <w:rsid w:val="000F6AAA"/>
    <w:rsid w:val="0010744E"/>
    <w:rsid w:val="00127B21"/>
    <w:rsid w:val="001F073B"/>
    <w:rsid w:val="001F2117"/>
    <w:rsid w:val="002233ED"/>
    <w:rsid w:val="00244D2A"/>
    <w:rsid w:val="002531D2"/>
    <w:rsid w:val="00263C52"/>
    <w:rsid w:val="00291832"/>
    <w:rsid w:val="002A6A5C"/>
    <w:rsid w:val="002C51D2"/>
    <w:rsid w:val="002E33E4"/>
    <w:rsid w:val="002F74CA"/>
    <w:rsid w:val="00311334"/>
    <w:rsid w:val="0036029C"/>
    <w:rsid w:val="003A2671"/>
    <w:rsid w:val="003B51B9"/>
    <w:rsid w:val="003B6119"/>
    <w:rsid w:val="003B70A9"/>
    <w:rsid w:val="00401A72"/>
    <w:rsid w:val="004401DD"/>
    <w:rsid w:val="00457CD5"/>
    <w:rsid w:val="00481C39"/>
    <w:rsid w:val="00483E52"/>
    <w:rsid w:val="004914E0"/>
    <w:rsid w:val="0049623F"/>
    <w:rsid w:val="004A60A7"/>
    <w:rsid w:val="004D523A"/>
    <w:rsid w:val="004F627C"/>
    <w:rsid w:val="0051264A"/>
    <w:rsid w:val="00542FAB"/>
    <w:rsid w:val="005A6B78"/>
    <w:rsid w:val="005B564E"/>
    <w:rsid w:val="005B6838"/>
    <w:rsid w:val="005F2F4A"/>
    <w:rsid w:val="0060440D"/>
    <w:rsid w:val="00605E74"/>
    <w:rsid w:val="00633C45"/>
    <w:rsid w:val="0066377B"/>
    <w:rsid w:val="006A4694"/>
    <w:rsid w:val="006B216D"/>
    <w:rsid w:val="006C6547"/>
    <w:rsid w:val="006E4C5A"/>
    <w:rsid w:val="007142AD"/>
    <w:rsid w:val="0074177A"/>
    <w:rsid w:val="007509EE"/>
    <w:rsid w:val="00781B45"/>
    <w:rsid w:val="007D21F0"/>
    <w:rsid w:val="007D6F98"/>
    <w:rsid w:val="007F0777"/>
    <w:rsid w:val="00820DEA"/>
    <w:rsid w:val="008428F0"/>
    <w:rsid w:val="008513BD"/>
    <w:rsid w:val="0088470A"/>
    <w:rsid w:val="008D5B39"/>
    <w:rsid w:val="009326E2"/>
    <w:rsid w:val="009822BB"/>
    <w:rsid w:val="009A30F5"/>
    <w:rsid w:val="009A3B19"/>
    <w:rsid w:val="009B61FB"/>
    <w:rsid w:val="009C5E22"/>
    <w:rsid w:val="009D3017"/>
    <w:rsid w:val="009E1D60"/>
    <w:rsid w:val="00A43DE3"/>
    <w:rsid w:val="00A5239D"/>
    <w:rsid w:val="00A56450"/>
    <w:rsid w:val="00A57B19"/>
    <w:rsid w:val="00AE6911"/>
    <w:rsid w:val="00B07F14"/>
    <w:rsid w:val="00B66442"/>
    <w:rsid w:val="00C120E6"/>
    <w:rsid w:val="00C225DA"/>
    <w:rsid w:val="00C51923"/>
    <w:rsid w:val="00C72BB3"/>
    <w:rsid w:val="00C8327F"/>
    <w:rsid w:val="00C912F0"/>
    <w:rsid w:val="00CA3D2D"/>
    <w:rsid w:val="00CB2681"/>
    <w:rsid w:val="00CD0FB2"/>
    <w:rsid w:val="00CF0D75"/>
    <w:rsid w:val="00CF3E22"/>
    <w:rsid w:val="00D01902"/>
    <w:rsid w:val="00D4376D"/>
    <w:rsid w:val="00D570E3"/>
    <w:rsid w:val="00D623EE"/>
    <w:rsid w:val="00D74237"/>
    <w:rsid w:val="00EA1B39"/>
    <w:rsid w:val="00EC607B"/>
    <w:rsid w:val="00F24F34"/>
    <w:rsid w:val="00F36595"/>
    <w:rsid w:val="00FD532B"/>
    <w:rsid w:val="00FD771F"/>
    <w:rsid w:val="00FE4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731F9B"/>
  <w15:chartTrackingRefBased/>
  <w15:docId w15:val="{39AF5E9C-E8E6-4FFE-89AF-52C1C7B2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81C39"/>
    <w:pPr>
      <w:pBdr>
        <w:bottom w:val="thinThickSmallGap" w:sz="12" w:space="1" w:color="943634"/>
      </w:pBdr>
      <w:spacing w:before="400" w:after="200" w:line="252" w:lineRule="auto"/>
      <w:jc w:val="center"/>
      <w:outlineLvl w:val="0"/>
    </w:pPr>
    <w:rPr>
      <w:rFonts w:ascii="Cambria" w:eastAsia="Times New Roman" w:hAnsi="Cambria" w:cs="Times New Roman"/>
      <w:caps/>
      <w:color w:val="632423"/>
      <w:spacing w:val="20"/>
      <w:sz w:val="28"/>
      <w:szCs w:val="28"/>
      <w:lang w:val="en-US"/>
    </w:rPr>
  </w:style>
  <w:style w:type="paragraph" w:styleId="2">
    <w:name w:val="heading 2"/>
    <w:basedOn w:val="a"/>
    <w:next w:val="a"/>
    <w:link w:val="20"/>
    <w:qFormat/>
    <w:rsid w:val="00481C39"/>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val="en-US"/>
    </w:rPr>
  </w:style>
  <w:style w:type="paragraph" w:styleId="3">
    <w:name w:val="heading 3"/>
    <w:basedOn w:val="a"/>
    <w:next w:val="a"/>
    <w:link w:val="30"/>
    <w:qFormat/>
    <w:rsid w:val="00481C39"/>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val="en-US"/>
    </w:rPr>
  </w:style>
  <w:style w:type="paragraph" w:styleId="4">
    <w:name w:val="heading 4"/>
    <w:basedOn w:val="a"/>
    <w:next w:val="a"/>
    <w:link w:val="40"/>
    <w:qFormat/>
    <w:rsid w:val="00481C39"/>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qFormat/>
    <w:rsid w:val="00481C39"/>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qFormat/>
    <w:rsid w:val="00481C39"/>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qFormat/>
    <w:rsid w:val="00481C39"/>
    <w:pPr>
      <w:spacing w:after="120" w:line="252" w:lineRule="auto"/>
      <w:jc w:val="center"/>
      <w:outlineLvl w:val="6"/>
    </w:pPr>
    <w:rPr>
      <w:rFonts w:ascii="Cambria" w:eastAsia="Times New Roman" w:hAnsi="Cambria" w:cs="Times New Roman"/>
      <w:i/>
      <w:iCs/>
      <w:caps/>
      <w:color w:val="943634"/>
      <w:spacing w:val="10"/>
      <w:lang w:val="en-US"/>
    </w:rPr>
  </w:style>
  <w:style w:type="paragraph" w:styleId="8">
    <w:name w:val="heading 8"/>
    <w:basedOn w:val="a"/>
    <w:next w:val="a"/>
    <w:link w:val="80"/>
    <w:qFormat/>
    <w:rsid w:val="00481C39"/>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qFormat/>
    <w:rsid w:val="00481C39"/>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C39"/>
    <w:rPr>
      <w:rFonts w:ascii="Cambria" w:eastAsia="Times New Roman" w:hAnsi="Cambria" w:cs="Times New Roman"/>
      <w:caps/>
      <w:color w:val="632423"/>
      <w:spacing w:val="20"/>
      <w:sz w:val="28"/>
      <w:szCs w:val="28"/>
      <w:lang w:val="en-US"/>
    </w:rPr>
  </w:style>
  <w:style w:type="character" w:customStyle="1" w:styleId="20">
    <w:name w:val="Заголовок 2 Знак"/>
    <w:basedOn w:val="a0"/>
    <w:link w:val="2"/>
    <w:rsid w:val="00481C39"/>
    <w:rPr>
      <w:rFonts w:ascii="Cambria" w:eastAsia="Times New Roman" w:hAnsi="Cambria" w:cs="Times New Roman"/>
      <w:caps/>
      <w:color w:val="632423"/>
      <w:spacing w:val="15"/>
      <w:sz w:val="24"/>
      <w:szCs w:val="24"/>
      <w:lang w:val="en-US"/>
    </w:rPr>
  </w:style>
  <w:style w:type="character" w:customStyle="1" w:styleId="30">
    <w:name w:val="Заголовок 3 Знак"/>
    <w:basedOn w:val="a0"/>
    <w:link w:val="3"/>
    <w:rsid w:val="00481C39"/>
    <w:rPr>
      <w:rFonts w:ascii="Cambria" w:eastAsia="Times New Roman" w:hAnsi="Cambria" w:cs="Times New Roman"/>
      <w:caps/>
      <w:color w:val="622423"/>
      <w:sz w:val="24"/>
      <w:szCs w:val="24"/>
      <w:lang w:val="en-US"/>
    </w:rPr>
  </w:style>
  <w:style w:type="character" w:customStyle="1" w:styleId="40">
    <w:name w:val="Заголовок 4 Знак"/>
    <w:basedOn w:val="a0"/>
    <w:link w:val="4"/>
    <w:rsid w:val="00481C39"/>
    <w:rPr>
      <w:rFonts w:ascii="Cambria" w:eastAsia="Times New Roman" w:hAnsi="Cambria" w:cs="Times New Roman"/>
      <w:caps/>
      <w:color w:val="622423"/>
      <w:spacing w:val="10"/>
      <w:lang w:val="en-US"/>
    </w:rPr>
  </w:style>
  <w:style w:type="character" w:customStyle="1" w:styleId="50">
    <w:name w:val="Заголовок 5 Знак"/>
    <w:basedOn w:val="a0"/>
    <w:link w:val="5"/>
    <w:rsid w:val="00481C39"/>
    <w:rPr>
      <w:rFonts w:ascii="Cambria" w:eastAsia="Times New Roman" w:hAnsi="Cambria" w:cs="Times New Roman"/>
      <w:caps/>
      <w:color w:val="622423"/>
      <w:spacing w:val="10"/>
      <w:lang w:val="en-US"/>
    </w:rPr>
  </w:style>
  <w:style w:type="character" w:customStyle="1" w:styleId="60">
    <w:name w:val="Заголовок 6 Знак"/>
    <w:basedOn w:val="a0"/>
    <w:link w:val="6"/>
    <w:rsid w:val="00481C39"/>
    <w:rPr>
      <w:rFonts w:ascii="Cambria" w:eastAsia="Times New Roman" w:hAnsi="Cambria" w:cs="Times New Roman"/>
      <w:caps/>
      <w:color w:val="943634"/>
      <w:spacing w:val="10"/>
      <w:lang w:val="en-US"/>
    </w:rPr>
  </w:style>
  <w:style w:type="character" w:customStyle="1" w:styleId="70">
    <w:name w:val="Заголовок 7 Знак"/>
    <w:basedOn w:val="a0"/>
    <w:link w:val="7"/>
    <w:rsid w:val="00481C39"/>
    <w:rPr>
      <w:rFonts w:ascii="Cambria" w:eastAsia="Times New Roman" w:hAnsi="Cambria" w:cs="Times New Roman"/>
      <w:i/>
      <w:iCs/>
      <w:caps/>
      <w:color w:val="943634"/>
      <w:spacing w:val="10"/>
      <w:lang w:val="en-US"/>
    </w:rPr>
  </w:style>
  <w:style w:type="character" w:customStyle="1" w:styleId="80">
    <w:name w:val="Заголовок 8 Знак"/>
    <w:basedOn w:val="a0"/>
    <w:link w:val="8"/>
    <w:rsid w:val="00481C39"/>
    <w:rPr>
      <w:rFonts w:ascii="Cambria" w:eastAsia="Times New Roman" w:hAnsi="Cambria" w:cs="Times New Roman"/>
      <w:caps/>
      <w:spacing w:val="10"/>
      <w:sz w:val="20"/>
      <w:szCs w:val="20"/>
      <w:lang w:val="en-US"/>
    </w:rPr>
  </w:style>
  <w:style w:type="character" w:customStyle="1" w:styleId="90">
    <w:name w:val="Заголовок 9 Знак"/>
    <w:basedOn w:val="a0"/>
    <w:link w:val="9"/>
    <w:rsid w:val="00481C39"/>
    <w:rPr>
      <w:rFonts w:ascii="Cambria" w:eastAsia="Times New Roman" w:hAnsi="Cambria" w:cs="Times New Roman"/>
      <w:i/>
      <w:iCs/>
      <w:caps/>
      <w:spacing w:val="10"/>
      <w:sz w:val="20"/>
      <w:szCs w:val="20"/>
      <w:lang w:val="en-US"/>
    </w:rPr>
  </w:style>
  <w:style w:type="numbering" w:customStyle="1" w:styleId="11">
    <w:name w:val="Нет списка1"/>
    <w:next w:val="a2"/>
    <w:uiPriority w:val="99"/>
    <w:semiHidden/>
    <w:rsid w:val="00481C39"/>
  </w:style>
  <w:style w:type="paragraph" w:customStyle="1" w:styleId="a3">
    <w:name w:val="Знак"/>
    <w:basedOn w:val="a"/>
    <w:rsid w:val="00481C39"/>
    <w:pPr>
      <w:tabs>
        <w:tab w:val="num" w:pos="360"/>
      </w:tabs>
      <w:spacing w:line="240" w:lineRule="exact"/>
    </w:pPr>
    <w:rPr>
      <w:rFonts w:ascii="Verdana" w:eastAsia="Times New Roman" w:hAnsi="Verdana" w:cs="Verdana"/>
      <w:sz w:val="20"/>
      <w:szCs w:val="20"/>
      <w:lang w:val="en-US"/>
    </w:rPr>
  </w:style>
  <w:style w:type="paragraph" w:customStyle="1" w:styleId="a4">
    <w:name w:val="Знак Знак Знак"/>
    <w:basedOn w:val="a"/>
    <w:autoRedefine/>
    <w:rsid w:val="00481C39"/>
    <w:pPr>
      <w:spacing w:line="240" w:lineRule="exact"/>
      <w:ind w:left="26"/>
    </w:pPr>
    <w:rPr>
      <w:rFonts w:ascii="Times New Roman" w:eastAsia="Times New Roman" w:hAnsi="Times New Roman" w:cs="Times New Roman"/>
      <w:sz w:val="24"/>
      <w:szCs w:val="24"/>
      <w:lang w:val="en-US"/>
    </w:rPr>
  </w:style>
  <w:style w:type="paragraph" w:styleId="a5">
    <w:name w:val="caption"/>
    <w:basedOn w:val="a"/>
    <w:next w:val="a"/>
    <w:qFormat/>
    <w:rsid w:val="00481C39"/>
    <w:pPr>
      <w:spacing w:after="200" w:line="252" w:lineRule="auto"/>
    </w:pPr>
    <w:rPr>
      <w:rFonts w:ascii="Cambria" w:eastAsia="Times New Roman" w:hAnsi="Cambria" w:cs="Times New Roman"/>
      <w:caps/>
      <w:spacing w:val="10"/>
      <w:sz w:val="18"/>
      <w:szCs w:val="18"/>
      <w:lang w:val="en-US"/>
    </w:rPr>
  </w:style>
  <w:style w:type="paragraph" w:customStyle="1" w:styleId="a6">
    <w:basedOn w:val="a"/>
    <w:next w:val="a"/>
    <w:qFormat/>
    <w:rsid w:val="00481C39"/>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rPr>
  </w:style>
  <w:style w:type="character" w:customStyle="1" w:styleId="12">
    <w:name w:val="Заголовок Знак1"/>
    <w:link w:val="a7"/>
    <w:rsid w:val="00481C39"/>
    <w:rPr>
      <w:rFonts w:ascii="Cambria" w:hAnsi="Cambria"/>
      <w:caps/>
      <w:color w:val="632423"/>
      <w:spacing w:val="50"/>
      <w:sz w:val="44"/>
      <w:szCs w:val="44"/>
      <w:lang w:val="en-US" w:eastAsia="en-US"/>
    </w:rPr>
  </w:style>
  <w:style w:type="paragraph" w:styleId="a8">
    <w:name w:val="Subtitle"/>
    <w:basedOn w:val="a"/>
    <w:next w:val="a"/>
    <w:link w:val="a9"/>
    <w:qFormat/>
    <w:rsid w:val="00481C39"/>
    <w:pPr>
      <w:spacing w:after="560" w:line="240" w:lineRule="auto"/>
      <w:jc w:val="center"/>
    </w:pPr>
    <w:rPr>
      <w:rFonts w:ascii="Cambria" w:eastAsia="Times New Roman" w:hAnsi="Cambria" w:cs="Times New Roman"/>
      <w:caps/>
      <w:spacing w:val="20"/>
      <w:sz w:val="18"/>
      <w:szCs w:val="18"/>
      <w:lang w:val="en-US"/>
    </w:rPr>
  </w:style>
  <w:style w:type="character" w:customStyle="1" w:styleId="a9">
    <w:name w:val="Подзаголовок Знак"/>
    <w:basedOn w:val="a0"/>
    <w:link w:val="a8"/>
    <w:rsid w:val="00481C39"/>
    <w:rPr>
      <w:rFonts w:ascii="Cambria" w:eastAsia="Times New Roman" w:hAnsi="Cambria" w:cs="Times New Roman"/>
      <w:caps/>
      <w:spacing w:val="20"/>
      <w:sz w:val="18"/>
      <w:szCs w:val="18"/>
      <w:lang w:val="en-US"/>
    </w:rPr>
  </w:style>
  <w:style w:type="character" w:styleId="aa">
    <w:name w:val="Strong"/>
    <w:qFormat/>
    <w:rsid w:val="00481C39"/>
    <w:rPr>
      <w:b/>
      <w:color w:val="943634"/>
      <w:spacing w:val="5"/>
    </w:rPr>
  </w:style>
  <w:style w:type="character" w:styleId="ab">
    <w:name w:val="Emphasis"/>
    <w:qFormat/>
    <w:rsid w:val="00481C39"/>
    <w:rPr>
      <w:caps/>
      <w:spacing w:val="5"/>
      <w:sz w:val="20"/>
    </w:rPr>
  </w:style>
  <w:style w:type="paragraph" w:customStyle="1" w:styleId="13">
    <w:name w:val="Без интервала1"/>
    <w:basedOn w:val="a"/>
    <w:link w:val="NoSpacingChar"/>
    <w:rsid w:val="00481C39"/>
    <w:pPr>
      <w:spacing w:after="0" w:line="240" w:lineRule="auto"/>
    </w:pPr>
    <w:rPr>
      <w:rFonts w:ascii="Cambria" w:eastAsia="Times New Roman" w:hAnsi="Cambria" w:cs="Times New Roman"/>
      <w:lang w:val="en-US"/>
    </w:rPr>
  </w:style>
  <w:style w:type="character" w:customStyle="1" w:styleId="NoSpacingChar">
    <w:name w:val="No Spacing Char"/>
    <w:link w:val="13"/>
    <w:locked/>
    <w:rsid w:val="00481C39"/>
    <w:rPr>
      <w:rFonts w:ascii="Cambria" w:eastAsia="Times New Roman" w:hAnsi="Cambria" w:cs="Times New Roman"/>
      <w:lang w:val="en-US"/>
    </w:rPr>
  </w:style>
  <w:style w:type="paragraph" w:customStyle="1" w:styleId="14">
    <w:name w:val="Абзац списка1"/>
    <w:basedOn w:val="a"/>
    <w:rsid w:val="00481C39"/>
    <w:pPr>
      <w:spacing w:after="200" w:line="252" w:lineRule="auto"/>
      <w:ind w:left="720"/>
      <w:contextualSpacing/>
    </w:pPr>
    <w:rPr>
      <w:rFonts w:ascii="Cambria" w:eastAsia="Times New Roman" w:hAnsi="Cambria" w:cs="Times New Roman"/>
      <w:lang w:val="en-US"/>
    </w:rPr>
  </w:style>
  <w:style w:type="paragraph" w:customStyle="1" w:styleId="21">
    <w:name w:val="Цитата 21"/>
    <w:basedOn w:val="a"/>
    <w:next w:val="a"/>
    <w:link w:val="QuoteChar"/>
    <w:rsid w:val="00481C39"/>
    <w:pPr>
      <w:spacing w:after="200" w:line="252" w:lineRule="auto"/>
    </w:pPr>
    <w:rPr>
      <w:rFonts w:ascii="Cambria" w:eastAsia="Times New Roman" w:hAnsi="Cambria" w:cs="Times New Roman"/>
      <w:i/>
      <w:iCs/>
      <w:lang w:val="en-US"/>
    </w:rPr>
  </w:style>
  <w:style w:type="character" w:customStyle="1" w:styleId="QuoteChar">
    <w:name w:val="Quote Char"/>
    <w:link w:val="21"/>
    <w:locked/>
    <w:rsid w:val="00481C39"/>
    <w:rPr>
      <w:rFonts w:ascii="Cambria" w:eastAsia="Times New Roman" w:hAnsi="Cambria" w:cs="Times New Roman"/>
      <w:i/>
      <w:iCs/>
      <w:lang w:val="en-US"/>
    </w:rPr>
  </w:style>
  <w:style w:type="paragraph" w:customStyle="1" w:styleId="15">
    <w:name w:val="Выделенная цитата1"/>
    <w:basedOn w:val="a"/>
    <w:next w:val="a"/>
    <w:link w:val="IntenseQuoteChar"/>
    <w:rsid w:val="00481C39"/>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n-US"/>
    </w:rPr>
  </w:style>
  <w:style w:type="character" w:customStyle="1" w:styleId="IntenseQuoteChar">
    <w:name w:val="Intense Quote Char"/>
    <w:link w:val="15"/>
    <w:locked/>
    <w:rsid w:val="00481C39"/>
    <w:rPr>
      <w:rFonts w:ascii="Cambria" w:eastAsia="Times New Roman" w:hAnsi="Cambria" w:cs="Times New Roman"/>
      <w:caps/>
      <w:color w:val="622423"/>
      <w:spacing w:val="5"/>
      <w:sz w:val="20"/>
      <w:szCs w:val="20"/>
      <w:lang w:val="en-US"/>
    </w:rPr>
  </w:style>
  <w:style w:type="character" w:customStyle="1" w:styleId="16">
    <w:name w:val="Слабое выделение1"/>
    <w:rsid w:val="00481C39"/>
    <w:rPr>
      <w:i/>
    </w:rPr>
  </w:style>
  <w:style w:type="character" w:customStyle="1" w:styleId="17">
    <w:name w:val="Сильное выделение1"/>
    <w:rsid w:val="00481C39"/>
    <w:rPr>
      <w:i/>
      <w:caps/>
      <w:spacing w:val="10"/>
      <w:sz w:val="20"/>
    </w:rPr>
  </w:style>
  <w:style w:type="character" w:customStyle="1" w:styleId="18">
    <w:name w:val="Слабая ссылка1"/>
    <w:rsid w:val="00481C39"/>
    <w:rPr>
      <w:rFonts w:ascii="Calibri" w:hAnsi="Calibri" w:cs="Times New Roman"/>
      <w:i/>
      <w:iCs/>
      <w:color w:val="622423"/>
    </w:rPr>
  </w:style>
  <w:style w:type="character" w:customStyle="1" w:styleId="19">
    <w:name w:val="Сильная ссылка1"/>
    <w:rsid w:val="00481C39"/>
    <w:rPr>
      <w:rFonts w:ascii="Calibri" w:hAnsi="Calibri"/>
      <w:b/>
      <w:i/>
      <w:color w:val="622423"/>
    </w:rPr>
  </w:style>
  <w:style w:type="character" w:customStyle="1" w:styleId="1a">
    <w:name w:val="Название книги1"/>
    <w:rsid w:val="00481C39"/>
    <w:rPr>
      <w:caps/>
      <w:color w:val="622423"/>
      <w:spacing w:val="5"/>
      <w:u w:color="622423"/>
    </w:rPr>
  </w:style>
  <w:style w:type="paragraph" w:customStyle="1" w:styleId="1b">
    <w:name w:val="Заголовок оглавления1"/>
    <w:basedOn w:val="1"/>
    <w:next w:val="a"/>
    <w:rsid w:val="00481C39"/>
    <w:pPr>
      <w:outlineLvl w:val="9"/>
    </w:pPr>
  </w:style>
  <w:style w:type="paragraph" w:styleId="1c">
    <w:name w:val="toc 1"/>
    <w:basedOn w:val="a"/>
    <w:next w:val="a"/>
    <w:autoRedefine/>
    <w:rsid w:val="00481C39"/>
    <w:pPr>
      <w:spacing w:after="100" w:line="252" w:lineRule="auto"/>
    </w:pPr>
    <w:rPr>
      <w:rFonts w:ascii="Cambria" w:eastAsia="Times New Roman" w:hAnsi="Cambria" w:cs="Times New Roman"/>
      <w:lang w:val="en-US"/>
    </w:rPr>
  </w:style>
  <w:style w:type="character" w:styleId="ac">
    <w:name w:val="Hyperlink"/>
    <w:uiPriority w:val="99"/>
    <w:rsid w:val="00481C39"/>
    <w:rPr>
      <w:rFonts w:cs="Times New Roman"/>
      <w:color w:val="0000FF"/>
      <w:u w:val="single"/>
    </w:rPr>
  </w:style>
  <w:style w:type="paragraph" w:styleId="ad">
    <w:name w:val="Balloon Text"/>
    <w:basedOn w:val="a"/>
    <w:link w:val="ae"/>
    <w:rsid w:val="00481C39"/>
    <w:pPr>
      <w:spacing w:after="0" w:line="240" w:lineRule="auto"/>
    </w:pPr>
    <w:rPr>
      <w:rFonts w:ascii="Tahoma" w:eastAsia="Times New Roman" w:hAnsi="Tahoma" w:cs="Tahoma"/>
      <w:sz w:val="16"/>
      <w:szCs w:val="16"/>
      <w:lang w:val="en-US"/>
    </w:rPr>
  </w:style>
  <w:style w:type="character" w:customStyle="1" w:styleId="ae">
    <w:name w:val="Текст выноски Знак"/>
    <w:basedOn w:val="a0"/>
    <w:link w:val="ad"/>
    <w:rsid w:val="00481C39"/>
    <w:rPr>
      <w:rFonts w:ascii="Tahoma" w:eastAsia="Times New Roman" w:hAnsi="Tahoma" w:cs="Tahoma"/>
      <w:sz w:val="16"/>
      <w:szCs w:val="16"/>
      <w:lang w:val="en-US"/>
    </w:rPr>
  </w:style>
  <w:style w:type="paragraph" w:styleId="31">
    <w:name w:val="toc 3"/>
    <w:basedOn w:val="a"/>
    <w:next w:val="a"/>
    <w:autoRedefine/>
    <w:rsid w:val="00481C39"/>
    <w:pPr>
      <w:spacing w:after="100" w:line="252" w:lineRule="auto"/>
      <w:ind w:left="440"/>
    </w:pPr>
    <w:rPr>
      <w:rFonts w:ascii="Cambria" w:eastAsia="Times New Roman" w:hAnsi="Cambria" w:cs="Times New Roman"/>
      <w:lang w:val="en-US"/>
    </w:rPr>
  </w:style>
  <w:style w:type="paragraph" w:styleId="22">
    <w:name w:val="toc 2"/>
    <w:basedOn w:val="a"/>
    <w:next w:val="a"/>
    <w:autoRedefine/>
    <w:rsid w:val="00481C39"/>
    <w:pPr>
      <w:spacing w:after="100" w:line="276" w:lineRule="auto"/>
      <w:ind w:left="220"/>
    </w:pPr>
    <w:rPr>
      <w:rFonts w:ascii="Calibri" w:eastAsia="Times New Roman" w:hAnsi="Calibri" w:cs="Times New Roman"/>
    </w:rPr>
  </w:style>
  <w:style w:type="paragraph" w:customStyle="1" w:styleId="ConsPlusNonformat">
    <w:name w:val="ConsPlusNonformat"/>
    <w:rsid w:val="00481C39"/>
    <w:pPr>
      <w:autoSpaceDE w:val="0"/>
      <w:autoSpaceDN w:val="0"/>
      <w:adjustRightInd w:val="0"/>
      <w:spacing w:after="200" w:line="252" w:lineRule="auto"/>
    </w:pPr>
    <w:rPr>
      <w:rFonts w:ascii="Courier New" w:eastAsia="Times New Roman" w:hAnsi="Courier New" w:cs="Courier New"/>
      <w:sz w:val="20"/>
      <w:szCs w:val="20"/>
      <w:lang w:val="en-US"/>
    </w:rPr>
  </w:style>
  <w:style w:type="paragraph" w:styleId="af">
    <w:name w:val="header"/>
    <w:basedOn w:val="a"/>
    <w:link w:val="af0"/>
    <w:rsid w:val="00481C39"/>
    <w:pPr>
      <w:tabs>
        <w:tab w:val="center" w:pos="4677"/>
        <w:tab w:val="right" w:pos="9355"/>
      </w:tabs>
      <w:spacing w:after="0" w:line="240" w:lineRule="auto"/>
    </w:pPr>
    <w:rPr>
      <w:rFonts w:ascii="Cambria" w:eastAsia="Times New Roman" w:hAnsi="Cambria" w:cs="Times New Roman"/>
      <w:lang w:val="en-US"/>
    </w:rPr>
  </w:style>
  <w:style w:type="character" w:customStyle="1" w:styleId="af0">
    <w:name w:val="Верхний колонтитул Знак"/>
    <w:basedOn w:val="a0"/>
    <w:link w:val="af"/>
    <w:rsid w:val="00481C39"/>
    <w:rPr>
      <w:rFonts w:ascii="Cambria" w:eastAsia="Times New Roman" w:hAnsi="Cambria" w:cs="Times New Roman"/>
      <w:lang w:val="en-US"/>
    </w:rPr>
  </w:style>
  <w:style w:type="paragraph" w:styleId="af1">
    <w:name w:val="footer"/>
    <w:basedOn w:val="a"/>
    <w:link w:val="af2"/>
    <w:rsid w:val="00481C39"/>
    <w:pPr>
      <w:tabs>
        <w:tab w:val="center" w:pos="4677"/>
        <w:tab w:val="right" w:pos="9355"/>
      </w:tabs>
      <w:spacing w:after="0" w:line="240" w:lineRule="auto"/>
    </w:pPr>
    <w:rPr>
      <w:rFonts w:ascii="Cambria" w:eastAsia="Times New Roman" w:hAnsi="Cambria" w:cs="Times New Roman"/>
      <w:lang w:val="en-US"/>
    </w:rPr>
  </w:style>
  <w:style w:type="character" w:customStyle="1" w:styleId="af2">
    <w:name w:val="Нижний колонтитул Знак"/>
    <w:basedOn w:val="a0"/>
    <w:link w:val="af1"/>
    <w:rsid w:val="00481C39"/>
    <w:rPr>
      <w:rFonts w:ascii="Cambria" w:eastAsia="Times New Roman" w:hAnsi="Cambria" w:cs="Times New Roman"/>
      <w:lang w:val="en-US"/>
    </w:rPr>
  </w:style>
  <w:style w:type="character" w:styleId="af3">
    <w:name w:val="FollowedHyperlink"/>
    <w:uiPriority w:val="99"/>
    <w:rsid w:val="00481C39"/>
    <w:rPr>
      <w:color w:val="800080"/>
      <w:u w:val="single"/>
    </w:rPr>
  </w:style>
  <w:style w:type="paragraph" w:customStyle="1" w:styleId="ConsPlusCell">
    <w:name w:val="ConsPlusCell"/>
    <w:rsid w:val="00481C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481C39"/>
    <w:pPr>
      <w:spacing w:before="100" w:beforeAutospacing="1" w:after="100" w:afterAutospacing="1" w:line="240" w:lineRule="auto"/>
    </w:pPr>
    <w:rPr>
      <w:rFonts w:ascii="Arial" w:eastAsia="Times New Roman" w:hAnsi="Arial" w:cs="Arial"/>
      <w:sz w:val="20"/>
      <w:szCs w:val="20"/>
      <w:lang w:eastAsia="ru-RU"/>
    </w:rPr>
  </w:style>
  <w:style w:type="paragraph" w:customStyle="1" w:styleId="font8">
    <w:name w:val="font8"/>
    <w:basedOn w:val="a"/>
    <w:rsid w:val="00481C39"/>
    <w:pPr>
      <w:spacing w:before="100" w:beforeAutospacing="1" w:after="100" w:afterAutospacing="1" w:line="240" w:lineRule="auto"/>
    </w:pPr>
    <w:rPr>
      <w:rFonts w:ascii="Symbol" w:eastAsia="Times New Roman" w:hAnsi="Symbol" w:cs="Times New Roman"/>
      <w:sz w:val="20"/>
      <w:szCs w:val="20"/>
      <w:lang w:eastAsia="ru-RU"/>
    </w:rPr>
  </w:style>
  <w:style w:type="paragraph" w:customStyle="1" w:styleId="font9">
    <w:name w:val="font9"/>
    <w:basedOn w:val="a"/>
    <w:rsid w:val="00481C39"/>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rsid w:val="00481C39"/>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4">
    <w:name w:val="xl64"/>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81C3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481C39"/>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1">
    <w:name w:val="xl71"/>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2">
    <w:name w:val="xl72"/>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481C3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4">
    <w:name w:val="xl74"/>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
    <w:rsid w:val="00481C3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6">
    <w:name w:val="xl76"/>
    <w:basedOn w:val="a"/>
    <w:rsid w:val="00481C3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77">
    <w:name w:val="xl77"/>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9">
    <w:name w:val="xl79"/>
    <w:basedOn w:val="a"/>
    <w:rsid w:val="00481C39"/>
    <w:pPr>
      <w:pBdr>
        <w:top w:val="single" w:sz="4" w:space="0" w:color="auto"/>
        <w:left w:val="single" w:sz="4" w:space="7" w:color="auto"/>
        <w:bottom w:val="single" w:sz="4" w:space="0" w:color="auto"/>
        <w:right w:val="single" w:sz="4" w:space="0" w:color="auto"/>
      </w:pBdr>
      <w:shd w:val="clear" w:color="000000" w:fill="FF99CC"/>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80">
    <w:name w:val="xl80"/>
    <w:basedOn w:val="a"/>
    <w:rsid w:val="00481C3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b/>
      <w:bCs/>
      <w:sz w:val="20"/>
      <w:szCs w:val="20"/>
      <w:lang w:eastAsia="ru-RU"/>
    </w:rPr>
  </w:style>
  <w:style w:type="paragraph" w:customStyle="1" w:styleId="xl81">
    <w:name w:val="xl81"/>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2">
    <w:name w:val="xl82"/>
    <w:basedOn w:val="a"/>
    <w:rsid w:val="00481C3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3">
    <w:name w:val="xl83"/>
    <w:basedOn w:val="a"/>
    <w:rsid w:val="00481C3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84">
    <w:name w:val="xl84"/>
    <w:basedOn w:val="a"/>
    <w:rsid w:val="00481C39"/>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styleId="af4">
    <w:name w:val="page number"/>
    <w:basedOn w:val="a0"/>
    <w:rsid w:val="00481C39"/>
  </w:style>
  <w:style w:type="paragraph" w:styleId="a7">
    <w:name w:val="Title"/>
    <w:basedOn w:val="a"/>
    <w:next w:val="a"/>
    <w:link w:val="12"/>
    <w:qFormat/>
    <w:rsid w:val="00481C39"/>
    <w:pPr>
      <w:spacing w:after="0" w:line="240" w:lineRule="auto"/>
      <w:contextualSpacing/>
    </w:pPr>
    <w:rPr>
      <w:rFonts w:ascii="Cambria" w:hAnsi="Cambria"/>
      <w:caps/>
      <w:color w:val="632423"/>
      <w:spacing w:val="50"/>
      <w:sz w:val="44"/>
      <w:szCs w:val="44"/>
      <w:lang w:val="en-US"/>
    </w:rPr>
  </w:style>
  <w:style w:type="character" w:customStyle="1" w:styleId="af5">
    <w:name w:val="Заголовок Знак"/>
    <w:basedOn w:val="a0"/>
    <w:uiPriority w:val="10"/>
    <w:rsid w:val="00481C39"/>
    <w:rPr>
      <w:rFonts w:asciiTheme="majorHAnsi" w:eastAsiaTheme="majorEastAsia" w:hAnsiTheme="majorHAnsi" w:cstheme="majorBidi"/>
      <w:spacing w:val="-10"/>
      <w:kern w:val="28"/>
      <w:sz w:val="56"/>
      <w:szCs w:val="56"/>
    </w:rPr>
  </w:style>
  <w:style w:type="paragraph" w:styleId="af6">
    <w:name w:val="List Paragraph"/>
    <w:basedOn w:val="a"/>
    <w:uiPriority w:val="34"/>
    <w:qFormat/>
    <w:rsid w:val="00633C45"/>
    <w:pPr>
      <w:ind w:left="720"/>
      <w:contextualSpacing/>
    </w:pPr>
  </w:style>
  <w:style w:type="table" w:customStyle="1" w:styleId="1d">
    <w:name w:val="Сетка таблицы1"/>
    <w:basedOn w:val="a1"/>
    <w:uiPriority w:val="39"/>
    <w:rsid w:val="00542FA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3736">
      <w:bodyDiv w:val="1"/>
      <w:marLeft w:val="0"/>
      <w:marRight w:val="0"/>
      <w:marTop w:val="0"/>
      <w:marBottom w:val="0"/>
      <w:divBdr>
        <w:top w:val="none" w:sz="0" w:space="0" w:color="auto"/>
        <w:left w:val="none" w:sz="0" w:space="0" w:color="auto"/>
        <w:bottom w:val="none" w:sz="0" w:space="0" w:color="auto"/>
        <w:right w:val="none" w:sz="0" w:space="0" w:color="auto"/>
      </w:divBdr>
    </w:div>
    <w:div w:id="491258276">
      <w:bodyDiv w:val="1"/>
      <w:marLeft w:val="0"/>
      <w:marRight w:val="0"/>
      <w:marTop w:val="0"/>
      <w:marBottom w:val="0"/>
      <w:divBdr>
        <w:top w:val="none" w:sz="0" w:space="0" w:color="auto"/>
        <w:left w:val="none" w:sz="0" w:space="0" w:color="auto"/>
        <w:bottom w:val="none" w:sz="0" w:space="0" w:color="auto"/>
        <w:right w:val="none" w:sz="0" w:space="0" w:color="auto"/>
      </w:divBdr>
    </w:div>
    <w:div w:id="826282228">
      <w:bodyDiv w:val="1"/>
      <w:marLeft w:val="0"/>
      <w:marRight w:val="0"/>
      <w:marTop w:val="0"/>
      <w:marBottom w:val="0"/>
      <w:divBdr>
        <w:top w:val="none" w:sz="0" w:space="0" w:color="auto"/>
        <w:left w:val="none" w:sz="0" w:space="0" w:color="auto"/>
        <w:bottom w:val="none" w:sz="0" w:space="0" w:color="auto"/>
        <w:right w:val="none" w:sz="0" w:space="0" w:color="auto"/>
      </w:divBdr>
    </w:div>
    <w:div w:id="981085330">
      <w:bodyDiv w:val="1"/>
      <w:marLeft w:val="0"/>
      <w:marRight w:val="0"/>
      <w:marTop w:val="0"/>
      <w:marBottom w:val="0"/>
      <w:divBdr>
        <w:top w:val="none" w:sz="0" w:space="0" w:color="auto"/>
        <w:left w:val="none" w:sz="0" w:space="0" w:color="auto"/>
        <w:bottom w:val="none" w:sz="0" w:space="0" w:color="auto"/>
        <w:right w:val="none" w:sz="0" w:space="0" w:color="auto"/>
      </w:divBdr>
    </w:div>
    <w:div w:id="1056048888">
      <w:bodyDiv w:val="1"/>
      <w:marLeft w:val="0"/>
      <w:marRight w:val="0"/>
      <w:marTop w:val="0"/>
      <w:marBottom w:val="0"/>
      <w:divBdr>
        <w:top w:val="none" w:sz="0" w:space="0" w:color="auto"/>
        <w:left w:val="none" w:sz="0" w:space="0" w:color="auto"/>
        <w:bottom w:val="none" w:sz="0" w:space="0" w:color="auto"/>
        <w:right w:val="none" w:sz="0" w:space="0" w:color="auto"/>
      </w:divBdr>
    </w:div>
    <w:div w:id="1960336012">
      <w:bodyDiv w:val="1"/>
      <w:marLeft w:val="0"/>
      <w:marRight w:val="0"/>
      <w:marTop w:val="0"/>
      <w:marBottom w:val="0"/>
      <w:divBdr>
        <w:top w:val="none" w:sz="0" w:space="0" w:color="auto"/>
        <w:left w:val="none" w:sz="0" w:space="0" w:color="auto"/>
        <w:bottom w:val="none" w:sz="0" w:space="0" w:color="auto"/>
        <w:right w:val="none" w:sz="0" w:space="0" w:color="auto"/>
      </w:divBdr>
    </w:div>
    <w:div w:id="200870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23</Pages>
  <Words>5701</Words>
  <Characters>32500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2022-01-24T06:25:00Z</cp:lastPrinted>
  <dcterms:created xsi:type="dcterms:W3CDTF">2022-01-12T09:49:00Z</dcterms:created>
  <dcterms:modified xsi:type="dcterms:W3CDTF">2025-04-23T03:47:00Z</dcterms:modified>
</cp:coreProperties>
</file>