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59" w:rsidRPr="008B0998" w:rsidRDefault="00802159" w:rsidP="00802159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802159" w:rsidRPr="008B0998" w:rsidRDefault="00802159" w:rsidP="00802159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802159" w:rsidRPr="008B0998" w:rsidTr="009274BA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02159" w:rsidRPr="008B0998" w:rsidRDefault="00802159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802159" w:rsidRPr="008B0998" w:rsidTr="009274BA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02159" w:rsidRPr="008B0998" w:rsidRDefault="00802159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802159" w:rsidRPr="008B0998" w:rsidTr="009274BA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2159" w:rsidRPr="008B0998" w:rsidRDefault="00802159" w:rsidP="009274B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802159" w:rsidRPr="008B0998" w:rsidRDefault="00802159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802159" w:rsidRPr="008B0998" w:rsidRDefault="00802159" w:rsidP="009274B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120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proofErr w:type="gram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802159" w:rsidRPr="008B0998" w:rsidRDefault="00802159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802159" w:rsidRPr="008B0998" w:rsidRDefault="00802159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802159" w:rsidRDefault="00802159" w:rsidP="00CA4FB6">
      <w:pPr>
        <w:pStyle w:val="1"/>
        <w:jc w:val="right"/>
        <w:outlineLvl w:val="0"/>
        <w:rPr>
          <w:i/>
          <w:sz w:val="28"/>
          <w:szCs w:val="28"/>
        </w:rPr>
      </w:pPr>
    </w:p>
    <w:p w:rsidR="00802159" w:rsidRDefault="00802159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="008F1198" w:rsidRPr="00893195">
        <w:rPr>
          <w:rFonts w:ascii="Times New Roman" w:eastAsia="Times New Roman" w:hAnsi="Times New Roman" w:cs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 Большегривского городского поселения Нововаршавского муниципального района Омской области, земель и (или) земельных участков, расположенных на территории Большегривского городского поселения Нововаршавского муниципального района Омской области, государственная собственность на которые не разграничена, и земельных участков, находящихся в частной собственности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  <w:proofErr w:type="gramEnd"/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1. </w:t>
      </w:r>
      <w:proofErr w:type="gramStart"/>
      <w:r w:rsidRPr="00CA4FB6">
        <w:rPr>
          <w:rFonts w:ascii="Times New Roman" w:hAnsi="Times New Roman"/>
          <w:sz w:val="28"/>
        </w:rPr>
        <w:t>В административный регламент предоставления муниципальной услуги «</w:t>
      </w:r>
      <w:r w:rsidR="008F1198" w:rsidRPr="00893195">
        <w:rPr>
          <w:rFonts w:ascii="Times New Roman" w:eastAsia="Times New Roman" w:hAnsi="Times New Roman"/>
          <w:sz w:val="28"/>
          <w:szCs w:val="28"/>
          <w:lang w:eastAsia="ru-RU"/>
        </w:rPr>
        <w:t>Заключение соглашения о перераспределении земель и (или) земельных участков, находящихся в муниципальной собственности Большегривского городского поселения Нововаршавского муниципального района Омской области, земель и (или) земельных участков, расположенных на территории Большегривского городского поселения Нововаршавского муниципального района Омской области, государственная собственность на которые не разграничена, и земельных участков, находящихся в частной собственности</w:t>
      </w:r>
      <w:r w:rsidRPr="00CA4FB6">
        <w:rPr>
          <w:rFonts w:ascii="Times New Roman" w:hAnsi="Times New Roman"/>
          <w:sz w:val="28"/>
        </w:rPr>
        <w:t>», утвержденный постановлением Администрации Большегривского</w:t>
      </w:r>
      <w:proofErr w:type="gramEnd"/>
      <w:r w:rsidRPr="00CA4FB6">
        <w:rPr>
          <w:rFonts w:ascii="Times New Roman" w:hAnsi="Times New Roman"/>
          <w:sz w:val="28"/>
        </w:rPr>
        <w:t xml:space="preserve"> городского поселения от </w:t>
      </w:r>
      <w:r w:rsidR="008F1198">
        <w:rPr>
          <w:rFonts w:ascii="Times New Roman" w:hAnsi="Times New Roman"/>
          <w:sz w:val="28"/>
        </w:rPr>
        <w:t>27.07</w:t>
      </w:r>
      <w:r w:rsidR="00832167">
        <w:rPr>
          <w:rFonts w:ascii="Times New Roman" w:hAnsi="Times New Roman"/>
          <w:sz w:val="28"/>
        </w:rPr>
        <w:t>.2020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 № </w:t>
      </w:r>
      <w:r w:rsidR="008F1198">
        <w:rPr>
          <w:rFonts w:ascii="Times New Roman" w:hAnsi="Times New Roman"/>
          <w:sz w:val="28"/>
        </w:rPr>
        <w:t>78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9542A7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пункт </w:t>
      </w:r>
      <w:r w:rsidR="008F1198">
        <w:rPr>
          <w:rFonts w:ascii="Times New Roman" w:hAnsi="Times New Roman"/>
          <w:sz w:val="28"/>
        </w:rPr>
        <w:t>5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="00617FDE"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ab/>
        <w:t>«</w:t>
      </w:r>
      <w:r w:rsidR="008F1198">
        <w:rPr>
          <w:rFonts w:ascii="Times New Roman" w:hAnsi="Times New Roman"/>
          <w:sz w:val="28"/>
        </w:rPr>
        <w:t>5)</w:t>
      </w:r>
      <w:r w:rsidR="00BA316B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Pr="00CA4FB6">
        <w:rPr>
          <w:rFonts w:ascii="Times New Roman" w:hAnsi="Times New Roman"/>
          <w:sz w:val="28"/>
        </w:rPr>
        <w:t>с </w:t>
      </w:r>
      <w:hyperlink r:id="rId4" w:anchor="dst359" w:history="1">
        <w:r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Pr="00CA4FB6">
        <w:rPr>
          <w:rFonts w:ascii="Times New Roman" w:hAnsi="Times New Roman"/>
          <w:sz w:val="28"/>
        </w:rPr>
        <w:t> </w:t>
      </w:r>
      <w:r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за исключением случаев, если нанесение отметок на такие 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документы</w:t>
      </w:r>
      <w:proofErr w:type="gramEnd"/>
      <w:r w:rsidRPr="00CA4FB6">
        <w:rPr>
          <w:rFonts w:ascii="Times New Roman" w:hAnsi="Times New Roman"/>
          <w:sz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раздел </w:t>
      </w:r>
      <w:r w:rsidRPr="00CA4FB6">
        <w:rPr>
          <w:rFonts w:ascii="Times New Roman" w:hAnsi="Times New Roman"/>
          <w:sz w:val="28"/>
          <w:szCs w:val="28"/>
        </w:rPr>
        <w:t>III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8F1198">
        <w:rPr>
          <w:rFonts w:ascii="Times New Roman" w:hAnsi="Times New Roman"/>
          <w:sz w:val="28"/>
          <w:shd w:val="clear" w:color="auto" w:fill="FFFFFF"/>
        </w:rPr>
        <w:t>4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8F1198">
        <w:rPr>
          <w:rFonts w:ascii="Times New Roman" w:hAnsi="Times New Roman"/>
          <w:sz w:val="28"/>
          <w:shd w:val="clear" w:color="auto" w:fill="FFFFFF"/>
        </w:rPr>
        <w:t xml:space="preserve">5 </w:t>
      </w:r>
      <w:r w:rsidRPr="00CA4FB6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 xml:space="preserve">«Подраздел </w:t>
      </w:r>
      <w:r w:rsidR="008F1198">
        <w:rPr>
          <w:rFonts w:ascii="Times New Roman" w:hAnsi="Times New Roman"/>
          <w:sz w:val="28"/>
          <w:shd w:val="clear" w:color="auto" w:fill="FFFFFF"/>
        </w:rPr>
        <w:t>5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lastRenderedPageBreak/>
        <w:t xml:space="preserve">Подраздел </w:t>
      </w:r>
      <w:r w:rsidR="008F1198">
        <w:rPr>
          <w:rFonts w:ascii="Times New Roman" w:hAnsi="Times New Roman"/>
          <w:sz w:val="28"/>
          <w:shd w:val="clear" w:color="auto" w:fill="FFFFFF"/>
        </w:rPr>
        <w:t>6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городского поселения.</w:t>
      </w:r>
    </w:p>
    <w:p w:rsidR="00617FDE" w:rsidRDefault="00617FDE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824582" w:rsidRPr="00824582" w:rsidRDefault="00824582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</w:p>
    <w:p w:rsidR="00617FDE" w:rsidRPr="00F55560" w:rsidRDefault="00617FDE" w:rsidP="00F5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 xml:space="preserve">Глава городского поселения                                       </w:t>
      </w:r>
      <w:r w:rsidR="00F55560">
        <w:rPr>
          <w:rFonts w:ascii="Times New Roman" w:hAnsi="Times New Roman"/>
          <w:sz w:val="28"/>
          <w:szCs w:val="24"/>
        </w:rPr>
        <w:t xml:space="preserve">                    Л.Я. Придчина</w:t>
      </w:r>
    </w:p>
    <w:sectPr w:rsidR="00617FDE" w:rsidRPr="00F55560" w:rsidSect="0082458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116D27"/>
    <w:rsid w:val="002E2256"/>
    <w:rsid w:val="00461C48"/>
    <w:rsid w:val="0047421B"/>
    <w:rsid w:val="00617FDE"/>
    <w:rsid w:val="00652230"/>
    <w:rsid w:val="0067159B"/>
    <w:rsid w:val="00752080"/>
    <w:rsid w:val="007A041D"/>
    <w:rsid w:val="00802159"/>
    <w:rsid w:val="0080293A"/>
    <w:rsid w:val="00824582"/>
    <w:rsid w:val="00832167"/>
    <w:rsid w:val="008F1198"/>
    <w:rsid w:val="009542A7"/>
    <w:rsid w:val="00B37E8D"/>
    <w:rsid w:val="00BA316B"/>
    <w:rsid w:val="00CA4FB6"/>
    <w:rsid w:val="00D14979"/>
    <w:rsid w:val="00D45CAB"/>
    <w:rsid w:val="00F55560"/>
    <w:rsid w:val="00FB5B6F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19</cp:revision>
  <cp:lastPrinted>2021-07-26T12:19:00Z</cp:lastPrinted>
  <dcterms:created xsi:type="dcterms:W3CDTF">2021-07-26T06:21:00Z</dcterms:created>
  <dcterms:modified xsi:type="dcterms:W3CDTF">2021-07-30T05:08:00Z</dcterms:modified>
</cp:coreProperties>
</file>