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EB" w:rsidRPr="004A3E33" w:rsidRDefault="00E66659" w:rsidP="00E66659">
      <w:pPr>
        <w:widowControl/>
        <w:autoSpaceDE/>
        <w:autoSpaceDN/>
        <w:adjustRightInd/>
        <w:jc w:val="center"/>
        <w:rPr>
          <w:rFonts w:eastAsia="Times New Roman"/>
          <w:b/>
          <w:spacing w:val="30"/>
          <w:sz w:val="28"/>
          <w:szCs w:val="28"/>
        </w:rPr>
      </w:pPr>
      <w:r w:rsidRPr="004A3E33">
        <w:rPr>
          <w:rFonts w:eastAsia="Times New Roman"/>
          <w:b/>
          <w:spacing w:val="30"/>
          <w:sz w:val="28"/>
          <w:szCs w:val="28"/>
        </w:rPr>
        <w:t>АДМИНИСТРАЦИЯ</w:t>
      </w:r>
    </w:p>
    <w:p w:rsidR="00E66659" w:rsidRPr="004A3E33" w:rsidRDefault="00650EBC" w:rsidP="00E66659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4A3E33">
        <w:rPr>
          <w:rFonts w:eastAsia="Times New Roman"/>
          <w:b/>
          <w:spacing w:val="30"/>
          <w:sz w:val="28"/>
          <w:szCs w:val="28"/>
        </w:rPr>
        <w:t>БОЛЬШЕГРИВСКОГО ГОРОДСКОГО ПО</w:t>
      </w:r>
      <w:r w:rsidR="001870EB" w:rsidRPr="004A3E33">
        <w:rPr>
          <w:rFonts w:eastAsia="Times New Roman"/>
          <w:b/>
          <w:spacing w:val="30"/>
          <w:sz w:val="28"/>
          <w:szCs w:val="28"/>
        </w:rPr>
        <w:t xml:space="preserve">СЕЛЕНИЯ </w:t>
      </w:r>
      <w:r w:rsidR="00E66659" w:rsidRPr="004A3E33">
        <w:rPr>
          <w:rFonts w:eastAsia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E66659" w:rsidRPr="009F1195" w:rsidRDefault="00E66659" w:rsidP="009F1195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4A3E33">
        <w:rPr>
          <w:rFonts w:eastAsia="Times New Roman"/>
          <w:b/>
          <w:sz w:val="28"/>
          <w:szCs w:val="28"/>
        </w:rPr>
        <w:t>ОМСКОЙ ОБЛАСТИ</w:t>
      </w:r>
    </w:p>
    <w:p w:rsidR="00E66659" w:rsidRPr="00E66659" w:rsidRDefault="00E66659" w:rsidP="00E66659">
      <w:pPr>
        <w:widowControl/>
        <w:autoSpaceDE/>
        <w:autoSpaceDN/>
        <w:adjustRightInd/>
        <w:jc w:val="center"/>
        <w:rPr>
          <w:rFonts w:eastAsia="Times New Roman"/>
          <w:b/>
          <w:spacing w:val="60"/>
          <w:sz w:val="52"/>
          <w:szCs w:val="24"/>
        </w:rPr>
      </w:pPr>
      <w:r w:rsidRPr="00E66659">
        <w:rPr>
          <w:rFonts w:eastAsia="Times New Roman"/>
          <w:b/>
          <w:spacing w:val="60"/>
          <w:sz w:val="52"/>
          <w:szCs w:val="24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693"/>
        <w:gridCol w:w="2552"/>
        <w:gridCol w:w="425"/>
      </w:tblGrid>
      <w:tr w:rsidR="00E66659" w:rsidRPr="00E66659" w:rsidTr="00192E8D">
        <w:tc>
          <w:tcPr>
            <w:tcW w:w="942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66659" w:rsidRPr="00E66659" w:rsidRDefault="00E66659" w:rsidP="00E66659">
            <w:pPr>
              <w:widowControl/>
              <w:overflowPunct w:val="0"/>
              <w:jc w:val="center"/>
              <w:rPr>
                <w:rFonts w:eastAsia="Times New Roman"/>
                <w:b/>
                <w:spacing w:val="40"/>
                <w:sz w:val="4"/>
                <w:szCs w:val="24"/>
              </w:rPr>
            </w:pPr>
          </w:p>
        </w:tc>
      </w:tr>
      <w:tr w:rsidR="00E66659" w:rsidRPr="00E66659" w:rsidTr="00192E8D">
        <w:tc>
          <w:tcPr>
            <w:tcW w:w="9426" w:type="dxa"/>
            <w:gridSpan w:val="6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E66659" w:rsidRPr="00E66659" w:rsidRDefault="00E66659" w:rsidP="00E66659">
            <w:pPr>
              <w:widowControl/>
              <w:overflowPunct w:val="0"/>
              <w:jc w:val="center"/>
              <w:rPr>
                <w:rFonts w:eastAsia="Times New Roman"/>
                <w:b/>
                <w:spacing w:val="40"/>
                <w:sz w:val="10"/>
                <w:szCs w:val="24"/>
              </w:rPr>
            </w:pPr>
          </w:p>
        </w:tc>
      </w:tr>
      <w:tr w:rsidR="00E66659" w:rsidRPr="00E66659" w:rsidTr="001F38AE">
        <w:trPr>
          <w:gridAfter w:val="1"/>
          <w:wAfter w:w="425" w:type="dxa"/>
        </w:trPr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6659" w:rsidRPr="00E66659" w:rsidRDefault="0094286B" w:rsidP="00650EBC">
            <w:pPr>
              <w:widowControl/>
              <w:overflowPunct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01</w:t>
            </w:r>
            <w:r w:rsidR="00E66659" w:rsidRPr="00E66659">
              <w:rPr>
                <w:rFonts w:eastAsia="Times New Roman"/>
                <w:sz w:val="28"/>
                <w:szCs w:val="28"/>
              </w:rPr>
              <w:t>.</w:t>
            </w:r>
            <w:r>
              <w:rPr>
                <w:rFonts w:eastAsia="Times New Roman"/>
                <w:sz w:val="28"/>
                <w:szCs w:val="28"/>
              </w:rPr>
              <w:t>04</w:t>
            </w:r>
            <w:r w:rsidR="00D61767">
              <w:rPr>
                <w:rFonts w:eastAsia="Times New Roman"/>
                <w:sz w:val="28"/>
                <w:szCs w:val="28"/>
              </w:rPr>
              <w:t>.2020</w:t>
            </w:r>
          </w:p>
        </w:tc>
        <w:tc>
          <w:tcPr>
            <w:tcW w:w="697" w:type="dxa"/>
            <w:hideMark/>
          </w:tcPr>
          <w:p w:rsidR="00E66659" w:rsidRPr="00E66659" w:rsidRDefault="00E66659" w:rsidP="00E66659">
            <w:pPr>
              <w:widowControl/>
              <w:overflowPunct w:val="0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66659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6659" w:rsidRPr="00E66659" w:rsidRDefault="009F1195" w:rsidP="00650EBC">
            <w:pPr>
              <w:widowControl/>
              <w:overflowPunct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38</w:t>
            </w:r>
            <w:r w:rsidR="00E66659" w:rsidRPr="00E66659">
              <w:rPr>
                <w:rFonts w:eastAsia="Times New Roman"/>
                <w:sz w:val="28"/>
                <w:szCs w:val="28"/>
              </w:rPr>
              <w:t>-п</w:t>
            </w:r>
          </w:p>
        </w:tc>
        <w:tc>
          <w:tcPr>
            <w:tcW w:w="2693" w:type="dxa"/>
          </w:tcPr>
          <w:p w:rsidR="00E66659" w:rsidRPr="00E66659" w:rsidRDefault="00E66659" w:rsidP="00E66659">
            <w:pPr>
              <w:widowControl/>
              <w:overflowPunct w:val="0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E66659" w:rsidRPr="00E66659" w:rsidRDefault="001F38AE" w:rsidP="00E73DF3">
            <w:pPr>
              <w:widowControl/>
              <w:overflowPunct w:val="0"/>
              <w:ind w:left="-70" w:hanging="28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р. </w:t>
            </w:r>
            <w:r w:rsidR="00E73DF3">
              <w:rPr>
                <w:rFonts w:eastAsia="Times New Roman"/>
                <w:sz w:val="28"/>
                <w:szCs w:val="28"/>
              </w:rPr>
              <w:t>р.п.</w:t>
            </w:r>
            <w:r>
              <w:rPr>
                <w:rFonts w:eastAsia="Times New Roman"/>
                <w:sz w:val="28"/>
                <w:szCs w:val="28"/>
              </w:rPr>
              <w:t>Большегривское</w:t>
            </w:r>
          </w:p>
        </w:tc>
      </w:tr>
    </w:tbl>
    <w:p w:rsidR="0036111A" w:rsidRDefault="0036111A" w:rsidP="0036111A">
      <w:pPr>
        <w:jc w:val="center"/>
        <w:rPr>
          <w:rFonts w:eastAsia="Times New Roman"/>
          <w:bCs/>
          <w:sz w:val="28"/>
          <w:szCs w:val="28"/>
        </w:rPr>
      </w:pPr>
    </w:p>
    <w:p w:rsidR="0036111A" w:rsidRPr="0036111A" w:rsidRDefault="0036111A" w:rsidP="0036111A">
      <w:pPr>
        <w:jc w:val="center"/>
        <w:rPr>
          <w:rFonts w:eastAsia="Times New Roman"/>
          <w:sz w:val="28"/>
          <w:szCs w:val="28"/>
        </w:rPr>
      </w:pPr>
      <w:r w:rsidRPr="0036111A">
        <w:rPr>
          <w:rFonts w:eastAsia="Times New Roman"/>
          <w:bCs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eastAsia="Times New Roman"/>
          <w:bCs/>
          <w:sz w:val="28"/>
          <w:szCs w:val="28"/>
        </w:rPr>
        <w:t>Большегривского городского</w:t>
      </w:r>
      <w:r w:rsidRPr="0036111A">
        <w:rPr>
          <w:rFonts w:eastAsia="Times New Roman"/>
          <w:bCs/>
          <w:sz w:val="28"/>
          <w:szCs w:val="28"/>
        </w:rPr>
        <w:t xml:space="preserve"> поселения Нововаршавского муниципального района </w:t>
      </w:r>
      <w:r>
        <w:rPr>
          <w:rFonts w:eastAsia="Times New Roman"/>
          <w:bCs/>
          <w:sz w:val="28"/>
          <w:szCs w:val="28"/>
        </w:rPr>
        <w:t xml:space="preserve"> от 03.12.2019 № 122-п «</w:t>
      </w:r>
      <w:r w:rsidRPr="0036111A">
        <w:rPr>
          <w:rFonts w:eastAsia="Times New Roman"/>
          <w:bCs/>
          <w:sz w:val="28"/>
          <w:szCs w:val="28"/>
        </w:rPr>
        <w:t xml:space="preserve">Об утверждении порядка осуществления полномочий по внутреннему муниципальному финансовому контролю» 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sz w:val="28"/>
          <w:szCs w:val="28"/>
        </w:rPr>
      </w:pPr>
    </w:p>
    <w:p w:rsidR="0036111A" w:rsidRPr="0036111A" w:rsidRDefault="0036111A" w:rsidP="009F1195">
      <w:pPr>
        <w:jc w:val="both"/>
        <w:rPr>
          <w:rFonts w:eastAsia="Times New Roman"/>
          <w:sz w:val="28"/>
          <w:szCs w:val="28"/>
        </w:rPr>
      </w:pPr>
    </w:p>
    <w:p w:rsidR="0036111A" w:rsidRPr="0036111A" w:rsidRDefault="0036111A" w:rsidP="0036111A">
      <w:pPr>
        <w:ind w:firstLine="540"/>
        <w:jc w:val="both"/>
        <w:rPr>
          <w:rFonts w:eastAsia="Times New Roman"/>
          <w:sz w:val="28"/>
          <w:szCs w:val="28"/>
        </w:rPr>
      </w:pPr>
      <w:r w:rsidRPr="0036111A">
        <w:rPr>
          <w:rFonts w:eastAsia="Times New Roman"/>
          <w:sz w:val="28"/>
          <w:szCs w:val="28"/>
        </w:rPr>
        <w:t xml:space="preserve">В целях приведения правовой базы в соответствии с требованиями статьи 269.2 Бюджетного Кодекса, руководствуясь </w:t>
      </w:r>
      <w:r>
        <w:rPr>
          <w:rFonts w:eastAsia="Times New Roman"/>
          <w:sz w:val="28"/>
          <w:szCs w:val="28"/>
        </w:rPr>
        <w:t>Уставом Большегривского городского</w:t>
      </w:r>
      <w:r w:rsidRPr="0036111A">
        <w:rPr>
          <w:rFonts w:eastAsia="Times New Roman"/>
          <w:sz w:val="28"/>
          <w:szCs w:val="28"/>
        </w:rPr>
        <w:t xml:space="preserve"> поселения Нововаршавского муниципального района Омской области, ПОСТАНОВЛЯЮ: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sz w:val="28"/>
          <w:szCs w:val="28"/>
        </w:rPr>
      </w:pPr>
      <w:r w:rsidRPr="0036111A">
        <w:rPr>
          <w:rFonts w:eastAsia="Times New Roman"/>
          <w:sz w:val="28"/>
          <w:szCs w:val="28"/>
        </w:rPr>
        <w:t xml:space="preserve">1. Внести в постановление Администрации </w:t>
      </w:r>
      <w:r>
        <w:rPr>
          <w:rFonts w:eastAsia="Times New Roman"/>
          <w:sz w:val="28"/>
          <w:szCs w:val="28"/>
        </w:rPr>
        <w:t xml:space="preserve">Большегривского городского поселения </w:t>
      </w:r>
      <w:r w:rsidRPr="0036111A">
        <w:rPr>
          <w:rFonts w:eastAsia="Times New Roman"/>
          <w:sz w:val="28"/>
          <w:szCs w:val="28"/>
        </w:rPr>
        <w:t xml:space="preserve">Нововаршавского муниципального района </w:t>
      </w:r>
      <w:r>
        <w:rPr>
          <w:rFonts w:eastAsia="Times New Roman"/>
          <w:sz w:val="28"/>
          <w:szCs w:val="28"/>
        </w:rPr>
        <w:t>Омской области от 03.12.2019 № 122-п</w:t>
      </w:r>
      <w:r w:rsidRPr="0036111A">
        <w:rPr>
          <w:rFonts w:eastAsia="Times New Roman"/>
          <w:sz w:val="28"/>
          <w:szCs w:val="28"/>
        </w:rPr>
        <w:t xml:space="preserve"> «Об утверждении порядка осуществления полномочий по внутреннему муниципальному финансовому контролю» следующие изменения: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sz w:val="28"/>
          <w:szCs w:val="28"/>
        </w:rPr>
      </w:pPr>
      <w:r w:rsidRPr="0036111A">
        <w:rPr>
          <w:rFonts w:eastAsia="Times New Roman"/>
          <w:sz w:val="28"/>
          <w:szCs w:val="28"/>
        </w:rPr>
        <w:t>1) преамбулу изложить в следующей редакции: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sz w:val="28"/>
          <w:szCs w:val="28"/>
        </w:rPr>
        <w:t xml:space="preserve">«В соответствии с пунктом 3 статьи 269.2, пунктом 4 статьи 270.2 Бюджетного кодекса Российской Федерации, частями 8, 9 статьи 99 Федерального закона «О контрактной системе в сфере закупок товаров, работ, услуг для обеспечения государственных и муниципальных нужд», руководствуясь Уставом </w:t>
      </w:r>
      <w:r>
        <w:rPr>
          <w:rFonts w:eastAsia="Times New Roman"/>
          <w:sz w:val="28"/>
          <w:szCs w:val="28"/>
        </w:rPr>
        <w:t>Большегривского городского поселения</w:t>
      </w:r>
      <w:r w:rsidRPr="0036111A">
        <w:rPr>
          <w:rFonts w:eastAsia="Times New Roman"/>
          <w:sz w:val="28"/>
          <w:szCs w:val="28"/>
        </w:rPr>
        <w:t xml:space="preserve"> Нововаршавского муниципального района Омской области, </w:t>
      </w:r>
      <w:r w:rsidRPr="0036111A">
        <w:rPr>
          <w:rFonts w:eastAsia="Times New Roman"/>
          <w:color w:val="000000" w:themeColor="text1"/>
          <w:sz w:val="28"/>
          <w:szCs w:val="28"/>
        </w:rPr>
        <w:t>ПОСТАНОВЛЯЮ:»;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 xml:space="preserve">2) в приложении «Порядок осуществления полномочий  по внутреннему муниципальному финансовому контролю»: 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- пункт 1 изложить в следующей редакции: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«1. Настоящий Порядок содержит основания и порядок проведения проверок, ревизий и обследований (далее - контрольные мероприятия), в том числе: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1) перечень должностных лиц, уполномоченных принимать решения      о проведении, (периодичности проведения) контрольных мероприятий;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2) права и обязанности должностных лиц органа финансового контроля;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3) права и обязанности, в том числе по организационно-техническому</w:t>
      </w:r>
    </w:p>
    <w:p w:rsidR="0036111A" w:rsidRPr="0036111A" w:rsidRDefault="0036111A" w:rsidP="0036111A">
      <w:pPr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обеспечению контрольных мероприятий, осуществляемых должностными лицами органа финансового контроля: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-</w:t>
      </w:r>
      <w:r w:rsidRPr="0036111A">
        <w:rPr>
          <w:rFonts w:eastAsia="Times New Roman"/>
          <w:color w:val="000000" w:themeColor="text1"/>
          <w:sz w:val="28"/>
          <w:szCs w:val="28"/>
        </w:rPr>
        <w:tab/>
        <w:t>объектов финансового контроля (их должностных лиц);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-</w:t>
      </w:r>
      <w:r w:rsidRPr="0036111A">
        <w:rPr>
          <w:rFonts w:eastAsia="Times New Roman"/>
          <w:color w:val="000000" w:themeColor="text1"/>
          <w:sz w:val="28"/>
          <w:szCs w:val="28"/>
        </w:rPr>
        <w:tab/>
        <w:t xml:space="preserve">субъектов контроля, предусмотренных частью 2 статьи 99 </w:t>
      </w:r>
      <w:r w:rsidRPr="0036111A">
        <w:rPr>
          <w:rFonts w:eastAsia="Times New Roman"/>
          <w:color w:val="000000" w:themeColor="text1"/>
          <w:sz w:val="28"/>
          <w:szCs w:val="28"/>
        </w:rPr>
        <w:lastRenderedPageBreak/>
        <w:t>Федерального закона «О контрактной системе в сфере закупок товаров, работ, услуг для обеспечения государственных и муниципальных нужд» (их должностных лиц).»;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 xml:space="preserve">- в пунктах 3 - 5, подпунктах 2, 3, 5 пункта 7, пунктах 9, 11, 14, 14.1,14.4,15.1, 16 , 17, 18, 19, 20, 23, 24,26, 28,30, 34,35 слова «объект финансового контроля» в соответствующих падежах и числах заменить словами «объект финансового контроля (субъект контроля)» в соответствующих падежах        и числах; 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- подпункт 2 пункта 6 изложить в следующей редакции: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«2) поступление информации: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b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- о фактах нарушения о фактах нарушения положений правовых актов,</w:t>
      </w:r>
    </w:p>
    <w:p w:rsidR="0036111A" w:rsidRPr="0036111A" w:rsidRDefault="0036111A" w:rsidP="0036111A">
      <w:pPr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 xml:space="preserve">условий договоров (соглашений), муниципальных контрактов, предусмотренных пунктом 1 статьи 269.2 Бюджетного кодекса Российской Федерации; 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b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-</w:t>
      </w:r>
      <w:r w:rsidRPr="0036111A">
        <w:rPr>
          <w:rFonts w:eastAsia="Times New Roman"/>
          <w:color w:val="000000" w:themeColor="text1"/>
          <w:sz w:val="28"/>
          <w:szCs w:val="28"/>
        </w:rPr>
        <w:tab/>
        <w:t xml:space="preserve">информации о нарушении законодательства Российской Федерации и иных нормативных правовых актов о контрактной системе в сфере закупок товаров, работ, услуг для обеспечения нужд </w:t>
      </w:r>
      <w:r>
        <w:rPr>
          <w:rFonts w:eastAsia="Times New Roman"/>
          <w:color w:val="000000" w:themeColor="text1"/>
          <w:sz w:val="28"/>
          <w:szCs w:val="28"/>
        </w:rPr>
        <w:t>Большегривского городского поселения</w:t>
      </w:r>
      <w:r w:rsidRPr="0036111A">
        <w:rPr>
          <w:rFonts w:eastAsia="Times New Roman"/>
          <w:color w:val="000000" w:themeColor="text1"/>
          <w:sz w:val="28"/>
          <w:szCs w:val="28"/>
        </w:rPr>
        <w:t>Нововаршавского муниципального района Омской области;»;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-</w:t>
      </w:r>
      <w:r w:rsidRPr="0036111A">
        <w:rPr>
          <w:rFonts w:eastAsia="Times New Roman"/>
          <w:color w:val="000000" w:themeColor="text1"/>
          <w:sz w:val="28"/>
          <w:szCs w:val="28"/>
        </w:rPr>
        <w:tab/>
        <w:t>в подпункте 2 пункта 15.2 слова «объектов финансового контроля (его должностных лиц)» заменить словами «объекта финансового контроля (субъекта контроля), должностных лиц объекта финансового контроля (субъекта контроля)»;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-</w:t>
      </w:r>
      <w:r w:rsidRPr="0036111A">
        <w:rPr>
          <w:rFonts w:eastAsia="Times New Roman"/>
          <w:color w:val="000000" w:themeColor="text1"/>
          <w:sz w:val="28"/>
          <w:szCs w:val="28"/>
        </w:rPr>
        <w:tab/>
        <w:t>абзац первый пункта 15.3 изложить в следующей редакции: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«15.3. Объект финансового контроля (субъект контроля), должностные лица  объекта финансового контроля (субъекта контроля) имеет право:»;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- абзац первый пункта 15.4 изложить в следующей редакции: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  <w:r w:rsidRPr="0036111A">
        <w:rPr>
          <w:rFonts w:eastAsia="Times New Roman"/>
          <w:color w:val="000000" w:themeColor="text1"/>
          <w:sz w:val="28"/>
          <w:szCs w:val="28"/>
        </w:rPr>
        <w:t>«15.4. Объект   финансового   контроля   (субъект   контроля),   должностные лица объекта финансового контроля (субъекта контроля) обязаны:».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sz w:val="28"/>
          <w:szCs w:val="28"/>
        </w:rPr>
      </w:pPr>
      <w:r w:rsidRPr="0036111A">
        <w:rPr>
          <w:rFonts w:eastAsia="Times New Roman"/>
          <w:sz w:val="28"/>
          <w:szCs w:val="28"/>
        </w:rPr>
        <w:t>2. Контроль за исполнением настоящего постановления оставляю             за собой.</w:t>
      </w:r>
    </w:p>
    <w:p w:rsidR="0036111A" w:rsidRPr="0036111A" w:rsidRDefault="0036111A" w:rsidP="0036111A">
      <w:pPr>
        <w:ind w:firstLine="540"/>
        <w:jc w:val="both"/>
        <w:rPr>
          <w:rFonts w:eastAsia="Times New Roman"/>
          <w:sz w:val="28"/>
          <w:szCs w:val="28"/>
        </w:rPr>
      </w:pPr>
    </w:p>
    <w:p w:rsidR="0036111A" w:rsidRPr="0036111A" w:rsidRDefault="0036111A" w:rsidP="0036111A">
      <w:pPr>
        <w:jc w:val="both"/>
        <w:rPr>
          <w:rFonts w:eastAsia="Times New Roman"/>
          <w:sz w:val="24"/>
          <w:szCs w:val="24"/>
        </w:rPr>
      </w:pPr>
      <w:bookmarkStart w:id="0" w:name="Par28"/>
      <w:bookmarkStart w:id="1" w:name="_GoBack"/>
      <w:bookmarkEnd w:id="0"/>
      <w:bookmarkEnd w:id="1"/>
    </w:p>
    <w:p w:rsidR="0036111A" w:rsidRPr="0036111A" w:rsidRDefault="0036111A" w:rsidP="0036111A">
      <w:pPr>
        <w:outlineLvl w:val="0"/>
        <w:rPr>
          <w:rFonts w:eastAsia="Times New Roman"/>
          <w:sz w:val="24"/>
          <w:szCs w:val="24"/>
        </w:rPr>
      </w:pPr>
    </w:p>
    <w:p w:rsidR="00D61767" w:rsidRPr="00D61767" w:rsidRDefault="00D61767" w:rsidP="00D61767">
      <w:pPr>
        <w:adjustRightInd/>
        <w:jc w:val="right"/>
        <w:rPr>
          <w:rFonts w:eastAsia="Times New Roman"/>
          <w:sz w:val="28"/>
        </w:rPr>
      </w:pPr>
    </w:p>
    <w:p w:rsidR="00D61767" w:rsidRPr="00D61767" w:rsidRDefault="00D61767" w:rsidP="00D61767">
      <w:pPr>
        <w:tabs>
          <w:tab w:val="left" w:pos="5103"/>
        </w:tabs>
        <w:adjustRightInd/>
        <w:rPr>
          <w:rFonts w:eastAsia="Times New Roman"/>
          <w:sz w:val="28"/>
        </w:rPr>
      </w:pPr>
    </w:p>
    <w:p w:rsidR="00D61767" w:rsidRPr="00D61767" w:rsidRDefault="00D61767" w:rsidP="00D61767">
      <w:pPr>
        <w:tabs>
          <w:tab w:val="left" w:pos="5103"/>
        </w:tabs>
        <w:adjustRightInd/>
        <w:rPr>
          <w:rFonts w:eastAsia="Times New Roman"/>
          <w:sz w:val="28"/>
        </w:rPr>
      </w:pPr>
    </w:p>
    <w:p w:rsidR="00D61767" w:rsidRPr="00D61767" w:rsidRDefault="00D61767" w:rsidP="00D61767">
      <w:pPr>
        <w:tabs>
          <w:tab w:val="left" w:pos="5103"/>
        </w:tabs>
        <w:adjustRightInd/>
        <w:rPr>
          <w:rFonts w:eastAsia="Times New Roman"/>
          <w:sz w:val="28"/>
        </w:rPr>
      </w:pPr>
      <w:r w:rsidRPr="00D61767">
        <w:rPr>
          <w:rFonts w:eastAsia="Times New Roman"/>
          <w:sz w:val="28"/>
        </w:rPr>
        <w:t>Глав</w:t>
      </w:r>
      <w:r>
        <w:rPr>
          <w:rFonts w:eastAsia="Times New Roman"/>
          <w:sz w:val="28"/>
        </w:rPr>
        <w:t>а городского</w:t>
      </w:r>
      <w:r w:rsidRPr="00D61767">
        <w:rPr>
          <w:rFonts w:eastAsia="Times New Roman"/>
          <w:sz w:val="28"/>
        </w:rPr>
        <w:t xml:space="preserve"> поселения </w:t>
      </w:r>
      <w:r>
        <w:rPr>
          <w:rFonts w:eastAsia="Times New Roman"/>
          <w:sz w:val="28"/>
        </w:rPr>
        <w:t xml:space="preserve">                                  Л.Я.Придчина                  </w:t>
      </w:r>
    </w:p>
    <w:p w:rsidR="00D61767" w:rsidRPr="00D61767" w:rsidRDefault="00D61767" w:rsidP="00D61767">
      <w:pPr>
        <w:tabs>
          <w:tab w:val="left" w:pos="5103"/>
        </w:tabs>
        <w:adjustRightInd/>
        <w:rPr>
          <w:rFonts w:eastAsia="Times New Roman"/>
          <w:sz w:val="28"/>
        </w:rPr>
      </w:pPr>
    </w:p>
    <w:sectPr w:rsidR="00D61767" w:rsidRPr="00D61767" w:rsidSect="00D61767">
      <w:pgSz w:w="11909" w:h="16834" w:code="9"/>
      <w:pgMar w:top="851" w:right="851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8D7" w:rsidRDefault="000D68D7" w:rsidP="001B13E2">
      <w:r>
        <w:separator/>
      </w:r>
    </w:p>
  </w:endnote>
  <w:endnote w:type="continuationSeparator" w:id="1">
    <w:p w:rsidR="000D68D7" w:rsidRDefault="000D68D7" w:rsidP="001B1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8D7" w:rsidRDefault="000D68D7" w:rsidP="001B13E2">
      <w:r>
        <w:separator/>
      </w:r>
    </w:p>
  </w:footnote>
  <w:footnote w:type="continuationSeparator" w:id="1">
    <w:p w:rsidR="000D68D7" w:rsidRDefault="000D68D7" w:rsidP="001B1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7D7F"/>
    <w:multiLevelType w:val="singleLevel"/>
    <w:tmpl w:val="6AFE0FBE"/>
    <w:lvl w:ilvl="0">
      <w:start w:val="2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">
    <w:nsid w:val="02A824A9"/>
    <w:multiLevelType w:val="singleLevel"/>
    <w:tmpl w:val="5E402A5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0BDB08DD"/>
    <w:multiLevelType w:val="singleLevel"/>
    <w:tmpl w:val="54606896"/>
    <w:lvl w:ilvl="0">
      <w:start w:val="17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89C5C3A"/>
    <w:multiLevelType w:val="singleLevel"/>
    <w:tmpl w:val="E692204E"/>
    <w:lvl w:ilvl="0">
      <w:start w:val="5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4">
    <w:nsid w:val="1EBE0FEF"/>
    <w:multiLevelType w:val="singleLevel"/>
    <w:tmpl w:val="DC2C1AA4"/>
    <w:lvl w:ilvl="0">
      <w:start w:val="6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5">
    <w:nsid w:val="28184FEB"/>
    <w:multiLevelType w:val="singleLevel"/>
    <w:tmpl w:val="84040CAE"/>
    <w:lvl w:ilvl="0">
      <w:start w:val="8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456E468E"/>
    <w:multiLevelType w:val="singleLevel"/>
    <w:tmpl w:val="0144CF02"/>
    <w:lvl w:ilvl="0">
      <w:start w:val="3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7">
    <w:nsid w:val="45B73954"/>
    <w:multiLevelType w:val="singleLevel"/>
    <w:tmpl w:val="FA32FAAA"/>
    <w:lvl w:ilvl="0">
      <w:start w:val="2"/>
      <w:numFmt w:val="decimal"/>
      <w:lvlText w:val="%1)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45BB580B"/>
    <w:multiLevelType w:val="singleLevel"/>
    <w:tmpl w:val="D4C62ABC"/>
    <w:lvl w:ilvl="0">
      <w:start w:val="7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9">
    <w:nsid w:val="4CD66032"/>
    <w:multiLevelType w:val="singleLevel"/>
    <w:tmpl w:val="44DC3DB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">
    <w:nsid w:val="4CFD5D35"/>
    <w:multiLevelType w:val="singleLevel"/>
    <w:tmpl w:val="927041E8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1">
    <w:nsid w:val="501E43F3"/>
    <w:multiLevelType w:val="singleLevel"/>
    <w:tmpl w:val="E67484D0"/>
    <w:lvl w:ilvl="0">
      <w:start w:val="11"/>
      <w:numFmt w:val="decimal"/>
      <w:lvlText w:val="%1."/>
      <w:legacy w:legacy="1" w:legacySpace="0" w:legacyIndent="505"/>
      <w:lvlJc w:val="left"/>
      <w:rPr>
        <w:rFonts w:ascii="Times New Roman" w:hAnsi="Times New Roman" w:cs="Times New Roman" w:hint="default"/>
      </w:rPr>
    </w:lvl>
  </w:abstractNum>
  <w:abstractNum w:abstractNumId="12">
    <w:nsid w:val="51E44C8E"/>
    <w:multiLevelType w:val="singleLevel"/>
    <w:tmpl w:val="5C5CCBEA"/>
    <w:lvl w:ilvl="0">
      <w:start w:val="4"/>
      <w:numFmt w:val="decimal"/>
      <w:lvlText w:val="%1)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3">
    <w:nsid w:val="589E7B13"/>
    <w:multiLevelType w:val="singleLevel"/>
    <w:tmpl w:val="A45E2CFA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69506016"/>
    <w:multiLevelType w:val="hybridMultilevel"/>
    <w:tmpl w:val="925EBE36"/>
    <w:lvl w:ilvl="0" w:tplc="2508E5E8">
      <w:start w:val="2"/>
      <w:numFmt w:val="decimal"/>
      <w:lvlText w:val="%1."/>
      <w:lvlJc w:val="left"/>
      <w:pPr>
        <w:ind w:left="8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6B306E90"/>
    <w:multiLevelType w:val="singleLevel"/>
    <w:tmpl w:val="9472707A"/>
    <w:lvl w:ilvl="0">
      <w:start w:val="1"/>
      <w:numFmt w:val="decimal"/>
      <w:lvlText w:val="%1)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abstractNum w:abstractNumId="16">
    <w:nsid w:val="71522442"/>
    <w:multiLevelType w:val="singleLevel"/>
    <w:tmpl w:val="44DC3DB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7">
    <w:nsid w:val="795742DA"/>
    <w:multiLevelType w:val="singleLevel"/>
    <w:tmpl w:val="CFFEBACC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8">
    <w:nsid w:val="7A613506"/>
    <w:multiLevelType w:val="singleLevel"/>
    <w:tmpl w:val="B9B87546"/>
    <w:lvl w:ilvl="0">
      <w:start w:val="1"/>
      <w:numFmt w:val="decimal"/>
      <w:lvlText w:val="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19">
    <w:nsid w:val="7EA271DF"/>
    <w:multiLevelType w:val="singleLevel"/>
    <w:tmpl w:val="916E9A88"/>
    <w:lvl w:ilvl="0">
      <w:start w:val="11"/>
      <w:numFmt w:val="decimal"/>
      <w:lvlText w:val="%1."/>
      <w:legacy w:legacy="1" w:legacySpace="0" w:legacyIndent="404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0"/>
  </w:num>
  <w:num w:numId="2">
    <w:abstractNumId w:val="18"/>
  </w:num>
  <w:num w:numId="3">
    <w:abstractNumId w:val="9"/>
  </w:num>
  <w:num w:numId="4">
    <w:abstractNumId w:val="0"/>
  </w:num>
  <w:num w:numId="5">
    <w:abstractNumId w:val="3"/>
  </w:num>
  <w:num w:numId="6">
    <w:abstractNumId w:val="15"/>
  </w:num>
  <w:num w:numId="7">
    <w:abstractNumId w:val="5"/>
  </w:num>
  <w:num w:numId="8">
    <w:abstractNumId w:val="13"/>
  </w:num>
  <w:num w:numId="9">
    <w:abstractNumId w:val="16"/>
  </w:num>
  <w:num w:numId="10">
    <w:abstractNumId w:val="1"/>
  </w:num>
  <w:num w:numId="11">
    <w:abstractNumId w:val="12"/>
  </w:num>
  <w:num w:numId="12">
    <w:abstractNumId w:val="6"/>
  </w:num>
  <w:num w:numId="13">
    <w:abstractNumId w:val="19"/>
  </w:num>
  <w:num w:numId="14">
    <w:abstractNumId w:val="4"/>
  </w:num>
  <w:num w:numId="15">
    <w:abstractNumId w:val="8"/>
  </w:num>
  <w:num w:numId="16">
    <w:abstractNumId w:val="17"/>
  </w:num>
  <w:num w:numId="17">
    <w:abstractNumId w:val="11"/>
  </w:num>
  <w:num w:numId="18">
    <w:abstractNumId w:val="7"/>
  </w:num>
  <w:num w:numId="19">
    <w:abstractNumId w:val="2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1E01"/>
    <w:rsid w:val="00037B95"/>
    <w:rsid w:val="000552C6"/>
    <w:rsid w:val="00056CC4"/>
    <w:rsid w:val="000C5642"/>
    <w:rsid w:val="000D040D"/>
    <w:rsid w:val="000D68D7"/>
    <w:rsid w:val="000F2B91"/>
    <w:rsid w:val="000F3FEF"/>
    <w:rsid w:val="001467B6"/>
    <w:rsid w:val="00156B47"/>
    <w:rsid w:val="00165E43"/>
    <w:rsid w:val="001870EB"/>
    <w:rsid w:val="00192E8D"/>
    <w:rsid w:val="001B13E2"/>
    <w:rsid w:val="001C1837"/>
    <w:rsid w:val="001E7ECA"/>
    <w:rsid w:val="001F3256"/>
    <w:rsid w:val="001F36BF"/>
    <w:rsid w:val="001F38AE"/>
    <w:rsid w:val="00200D56"/>
    <w:rsid w:val="002A0FC4"/>
    <w:rsid w:val="002C374D"/>
    <w:rsid w:val="002F750C"/>
    <w:rsid w:val="003173F9"/>
    <w:rsid w:val="0036111A"/>
    <w:rsid w:val="00394D50"/>
    <w:rsid w:val="003C3A9D"/>
    <w:rsid w:val="003E5852"/>
    <w:rsid w:val="00422E64"/>
    <w:rsid w:val="00437D00"/>
    <w:rsid w:val="004454AC"/>
    <w:rsid w:val="00465F8C"/>
    <w:rsid w:val="00487D58"/>
    <w:rsid w:val="004A3E33"/>
    <w:rsid w:val="004D0F95"/>
    <w:rsid w:val="004D150F"/>
    <w:rsid w:val="004D19EB"/>
    <w:rsid w:val="004F4291"/>
    <w:rsid w:val="0050143F"/>
    <w:rsid w:val="00504B39"/>
    <w:rsid w:val="00532162"/>
    <w:rsid w:val="00561272"/>
    <w:rsid w:val="00573348"/>
    <w:rsid w:val="00576B9F"/>
    <w:rsid w:val="00577226"/>
    <w:rsid w:val="0058679E"/>
    <w:rsid w:val="00596023"/>
    <w:rsid w:val="005C7795"/>
    <w:rsid w:val="005E40D3"/>
    <w:rsid w:val="005F1980"/>
    <w:rsid w:val="006252B3"/>
    <w:rsid w:val="00631FEC"/>
    <w:rsid w:val="00644443"/>
    <w:rsid w:val="00650EBC"/>
    <w:rsid w:val="00652D48"/>
    <w:rsid w:val="00657C20"/>
    <w:rsid w:val="00671E01"/>
    <w:rsid w:val="006937E7"/>
    <w:rsid w:val="006A16A0"/>
    <w:rsid w:val="006A2C45"/>
    <w:rsid w:val="006C76AC"/>
    <w:rsid w:val="006D2314"/>
    <w:rsid w:val="006D71A7"/>
    <w:rsid w:val="006F7B40"/>
    <w:rsid w:val="00770B7F"/>
    <w:rsid w:val="007B694A"/>
    <w:rsid w:val="00812E6A"/>
    <w:rsid w:val="00821F40"/>
    <w:rsid w:val="00851C24"/>
    <w:rsid w:val="00865EED"/>
    <w:rsid w:val="008855A4"/>
    <w:rsid w:val="008B0AC0"/>
    <w:rsid w:val="008D4AB5"/>
    <w:rsid w:val="008D4D0E"/>
    <w:rsid w:val="009142F0"/>
    <w:rsid w:val="0094286B"/>
    <w:rsid w:val="00947EC9"/>
    <w:rsid w:val="009856D3"/>
    <w:rsid w:val="009F1195"/>
    <w:rsid w:val="009F571F"/>
    <w:rsid w:val="00A000D4"/>
    <w:rsid w:val="00A17551"/>
    <w:rsid w:val="00A411DD"/>
    <w:rsid w:val="00A42E50"/>
    <w:rsid w:val="00AA4BAD"/>
    <w:rsid w:val="00AC47A1"/>
    <w:rsid w:val="00AE4CB3"/>
    <w:rsid w:val="00AE67FE"/>
    <w:rsid w:val="00B12C43"/>
    <w:rsid w:val="00B13A7D"/>
    <w:rsid w:val="00B56EE4"/>
    <w:rsid w:val="00B66276"/>
    <w:rsid w:val="00B74609"/>
    <w:rsid w:val="00B82746"/>
    <w:rsid w:val="00BA2D8D"/>
    <w:rsid w:val="00BA41BE"/>
    <w:rsid w:val="00BA5EFC"/>
    <w:rsid w:val="00BB1765"/>
    <w:rsid w:val="00C06148"/>
    <w:rsid w:val="00C2793C"/>
    <w:rsid w:val="00C55D13"/>
    <w:rsid w:val="00CA3343"/>
    <w:rsid w:val="00CC0F69"/>
    <w:rsid w:val="00CC43E6"/>
    <w:rsid w:val="00CC5F41"/>
    <w:rsid w:val="00CD1251"/>
    <w:rsid w:val="00CD25ED"/>
    <w:rsid w:val="00CE42E9"/>
    <w:rsid w:val="00D00AAA"/>
    <w:rsid w:val="00D16250"/>
    <w:rsid w:val="00D50618"/>
    <w:rsid w:val="00D55E0A"/>
    <w:rsid w:val="00D61767"/>
    <w:rsid w:val="00DB0DD8"/>
    <w:rsid w:val="00E310AB"/>
    <w:rsid w:val="00E4736C"/>
    <w:rsid w:val="00E47F85"/>
    <w:rsid w:val="00E66659"/>
    <w:rsid w:val="00E67E6A"/>
    <w:rsid w:val="00E73DF3"/>
    <w:rsid w:val="00EC7E43"/>
    <w:rsid w:val="00EE05EC"/>
    <w:rsid w:val="00EE267F"/>
    <w:rsid w:val="00F419C4"/>
    <w:rsid w:val="00F4324A"/>
    <w:rsid w:val="00F4434B"/>
    <w:rsid w:val="00F8641E"/>
    <w:rsid w:val="00FB0AC7"/>
    <w:rsid w:val="00FD0006"/>
    <w:rsid w:val="00FE4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5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5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3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13E2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B1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13E2"/>
    <w:rPr>
      <w:rFonts w:ascii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1B13E2"/>
    <w:pPr>
      <w:ind w:left="720"/>
      <w:contextualSpacing/>
    </w:pPr>
  </w:style>
  <w:style w:type="paragraph" w:styleId="aa">
    <w:name w:val="No Spacing"/>
    <w:uiPriority w:val="1"/>
    <w:qFormat/>
    <w:rsid w:val="00F432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2B2AC-48DC-4814-BBC5-3A388B07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Большегривское</cp:lastModifiedBy>
  <cp:revision>16</cp:revision>
  <cp:lastPrinted>2020-04-10T01:39:00Z</cp:lastPrinted>
  <dcterms:created xsi:type="dcterms:W3CDTF">2019-12-03T06:19:00Z</dcterms:created>
  <dcterms:modified xsi:type="dcterms:W3CDTF">2020-04-28T08:23:00Z</dcterms:modified>
</cp:coreProperties>
</file>